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600" w:lineRule="exact"/>
        <w:ind w:right="0"/>
        <w:jc w:val="center"/>
        <w:textAlignment w:val="auto"/>
        <w:rPr>
          <w:rFonts w:hint="eastAsia" w:ascii="华文中宋" w:hAnsi="华文中宋" w:eastAsia="华文中宋" w:cs="华文中宋"/>
          <w:b/>
          <w:bCs/>
          <w:i w:val="0"/>
          <w:caps w:val="0"/>
          <w:color w:val="222222"/>
          <w:spacing w:val="0"/>
          <w:sz w:val="44"/>
          <w:szCs w:val="44"/>
          <w:u w:val="none"/>
          <w:lang w:val="en-US" w:eastAsia="zh-CN"/>
        </w:rPr>
      </w:pPr>
      <w:r>
        <w:rPr>
          <w:rFonts w:hint="eastAsia" w:ascii="华文中宋" w:hAnsi="华文中宋" w:eastAsia="华文中宋" w:cs="华文中宋"/>
          <w:b/>
          <w:bCs/>
          <w:i w:val="0"/>
          <w:caps w:val="0"/>
          <w:color w:val="222222"/>
          <w:spacing w:val="0"/>
          <w:sz w:val="44"/>
          <w:szCs w:val="44"/>
          <w:u w:val="none"/>
          <w:lang w:val="en-US" w:eastAsia="zh-CN"/>
        </w:rPr>
        <w:t>观红色遗址，品重庆精神</w:t>
      </w:r>
    </w:p>
    <w:p>
      <w:pPr>
        <w:pStyle w:val="3"/>
        <w:keepNext w:val="0"/>
        <w:keepLines w:val="0"/>
        <w:pageBreakBefore w:val="0"/>
        <w:widowControl/>
        <w:pBdr>
          <w:top w:val="none" w:color="auto" w:sz="0" w:space="0"/>
          <w:left w:val="none" w:color="auto" w:sz="0" w:space="0"/>
          <w:bottom w:val="none" w:color="auto" w:sz="0" w:space="0"/>
          <w:right w:val="none" w:color="auto" w:sz="0" w:space="0"/>
        </w:pBdr>
        <w:tabs>
          <w:tab w:val="left" w:pos="319"/>
        </w:tabs>
        <w:kinsoku/>
        <w:wordWrap/>
        <w:overflowPunct/>
        <w:topLinePunct w:val="0"/>
        <w:autoSpaceDE/>
        <w:autoSpaceDN/>
        <w:bidi w:val="0"/>
        <w:adjustRightInd/>
        <w:snapToGrid/>
        <w:spacing w:beforeAutospacing="0" w:after="0" w:afterAutospacing="0" w:line="600" w:lineRule="exact"/>
        <w:ind w:right="0"/>
        <w:jc w:val="center"/>
        <w:textAlignment w:val="auto"/>
        <w:rPr>
          <w:rFonts w:hint="eastAsia" w:ascii="华文中宋" w:hAnsi="华文中宋" w:eastAsia="华文中宋" w:cs="华文中宋"/>
          <w:i w:val="0"/>
          <w:caps w:val="0"/>
          <w:color w:val="222222"/>
          <w:spacing w:val="0"/>
          <w:sz w:val="32"/>
          <w:szCs w:val="32"/>
          <w:u w:val="none"/>
          <w:lang w:val="en-US" w:eastAsia="zh-CN"/>
        </w:rPr>
      </w:pPr>
      <w:r>
        <w:rPr>
          <w:rFonts w:hint="eastAsia" w:ascii="华文中宋" w:hAnsi="华文中宋" w:eastAsia="华文中宋" w:cs="华文中宋"/>
          <w:i w:val="0"/>
          <w:caps w:val="0"/>
          <w:color w:val="222222"/>
          <w:spacing w:val="0"/>
          <w:sz w:val="32"/>
          <w:szCs w:val="32"/>
          <w:u w:val="none"/>
          <w:lang w:val="en-US" w:eastAsia="zh-CN"/>
        </w:rPr>
        <w:t>——游“816地下核工厂”有感</w:t>
      </w:r>
    </w:p>
    <w:p>
      <w:pPr>
        <w:pStyle w:val="3"/>
        <w:keepNext w:val="0"/>
        <w:keepLines w:val="0"/>
        <w:pageBreakBefore w:val="0"/>
        <w:widowControl/>
        <w:pBdr>
          <w:top w:val="none" w:color="auto" w:sz="0" w:space="0"/>
          <w:left w:val="none" w:color="auto" w:sz="0" w:space="0"/>
          <w:bottom w:val="none" w:color="auto" w:sz="0" w:space="0"/>
          <w:right w:val="none" w:color="auto" w:sz="0" w:space="0"/>
        </w:pBdr>
        <w:tabs>
          <w:tab w:val="left" w:pos="319"/>
        </w:tabs>
        <w:kinsoku/>
        <w:wordWrap/>
        <w:overflowPunct/>
        <w:topLinePunct w:val="0"/>
        <w:autoSpaceDE/>
        <w:autoSpaceDN/>
        <w:bidi w:val="0"/>
        <w:adjustRightInd/>
        <w:snapToGrid/>
        <w:spacing w:beforeAutospacing="0" w:after="0" w:afterAutospacing="0" w:line="600" w:lineRule="exact"/>
        <w:ind w:right="0"/>
        <w:jc w:val="center"/>
        <w:textAlignment w:val="auto"/>
        <w:rPr>
          <w:rFonts w:hint="eastAsia" w:ascii="楷体" w:hAnsi="楷体" w:eastAsia="楷体" w:cs="楷体"/>
          <w:i w:val="0"/>
          <w:caps w:val="0"/>
          <w:color w:val="222222"/>
          <w:spacing w:val="0"/>
          <w:sz w:val="32"/>
          <w:szCs w:val="32"/>
          <w:u w:val="none"/>
          <w:lang w:val="en-US" w:eastAsia="zh-CN"/>
        </w:rPr>
      </w:pPr>
    </w:p>
    <w:p>
      <w:pPr>
        <w:pStyle w:val="3"/>
        <w:keepNext w:val="0"/>
        <w:keepLines w:val="0"/>
        <w:pageBreakBefore w:val="0"/>
        <w:widowControl/>
        <w:pBdr>
          <w:top w:val="none" w:color="auto" w:sz="0" w:space="0"/>
          <w:left w:val="none" w:color="auto" w:sz="0" w:space="0"/>
          <w:bottom w:val="none" w:color="auto" w:sz="0" w:space="0"/>
          <w:right w:val="none" w:color="auto" w:sz="0" w:space="0"/>
        </w:pBdr>
        <w:tabs>
          <w:tab w:val="left" w:pos="319"/>
        </w:tabs>
        <w:kinsoku/>
        <w:wordWrap/>
        <w:overflowPunct/>
        <w:topLinePunct w:val="0"/>
        <w:autoSpaceDE/>
        <w:autoSpaceDN/>
        <w:bidi w:val="0"/>
        <w:adjustRightInd/>
        <w:snapToGrid/>
        <w:spacing w:beforeAutospacing="0" w:after="0" w:afterAutospacing="0" w:line="600" w:lineRule="exact"/>
        <w:ind w:right="0"/>
        <w:jc w:val="center"/>
        <w:textAlignment w:val="auto"/>
        <w:rPr>
          <w:rFonts w:hint="eastAsia" w:ascii="楷体" w:hAnsi="楷体" w:eastAsia="楷体" w:cs="楷体"/>
          <w:i w:val="0"/>
          <w:caps w:val="0"/>
          <w:color w:val="222222"/>
          <w:spacing w:val="0"/>
          <w:sz w:val="32"/>
          <w:szCs w:val="32"/>
          <w:u w:val="none"/>
          <w:lang w:val="en-US" w:eastAsia="zh-CN"/>
        </w:rPr>
      </w:pPr>
      <w:r>
        <w:rPr>
          <w:rFonts w:hint="eastAsia" w:ascii="楷体" w:hAnsi="楷体" w:eastAsia="楷体" w:cs="楷体"/>
          <w:i w:val="0"/>
          <w:caps w:val="0"/>
          <w:color w:val="222222"/>
          <w:spacing w:val="0"/>
          <w:sz w:val="32"/>
          <w:szCs w:val="32"/>
          <w:u w:val="none"/>
          <w:lang w:val="en-US" w:eastAsia="zh-CN"/>
        </w:rPr>
        <w:t>作者：重庆鲁能巴蜀初2025届32班陆敬珂</w:t>
      </w:r>
    </w:p>
    <w:p>
      <w:pPr>
        <w:pStyle w:val="3"/>
        <w:keepNext w:val="0"/>
        <w:keepLines w:val="0"/>
        <w:pageBreakBefore w:val="0"/>
        <w:widowControl/>
        <w:pBdr>
          <w:top w:val="none" w:color="auto" w:sz="0" w:space="0"/>
          <w:left w:val="none" w:color="auto" w:sz="0" w:space="0"/>
          <w:bottom w:val="none" w:color="auto" w:sz="0" w:space="0"/>
          <w:right w:val="none" w:color="auto" w:sz="0" w:space="0"/>
        </w:pBdr>
        <w:tabs>
          <w:tab w:val="left" w:pos="319"/>
        </w:tabs>
        <w:kinsoku/>
        <w:wordWrap/>
        <w:overflowPunct/>
        <w:topLinePunct w:val="0"/>
        <w:autoSpaceDE/>
        <w:autoSpaceDN/>
        <w:bidi w:val="0"/>
        <w:adjustRightInd/>
        <w:snapToGrid/>
        <w:spacing w:beforeAutospacing="0" w:after="0" w:afterAutospacing="0" w:line="600" w:lineRule="exact"/>
        <w:ind w:right="0"/>
        <w:jc w:val="center"/>
        <w:textAlignment w:val="auto"/>
        <w:rPr>
          <w:rFonts w:hint="eastAsia" w:ascii="仿宋" w:hAnsi="仿宋" w:eastAsia="仿宋" w:cs="仿宋"/>
          <w:i w:val="0"/>
          <w:caps w:val="0"/>
          <w:color w:val="222222"/>
          <w:spacing w:val="0"/>
          <w:sz w:val="32"/>
          <w:szCs w:val="32"/>
          <w:u w:val="none"/>
          <w:lang w:val="en-US" w:eastAsia="zh-CN"/>
        </w:rPr>
      </w:pPr>
      <w:r>
        <w:rPr>
          <w:rFonts w:hint="eastAsia" w:ascii="楷体" w:hAnsi="楷体" w:eastAsia="楷体" w:cs="楷体"/>
          <w:i w:val="0"/>
          <w:caps w:val="0"/>
          <w:color w:val="222222"/>
          <w:spacing w:val="0"/>
          <w:sz w:val="32"/>
          <w:szCs w:val="32"/>
          <w:u w:val="none"/>
          <w:lang w:val="en-US" w:eastAsia="zh-CN"/>
        </w:rPr>
        <w:t>指导老师：谢乾龙</w:t>
      </w: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600" w:lineRule="exact"/>
        <w:ind w:left="0" w:right="0" w:firstLine="640" w:firstLineChars="200"/>
        <w:textAlignment w:val="auto"/>
        <w:rPr>
          <w:rFonts w:hint="eastAsia" w:ascii="仿宋" w:hAnsi="仿宋" w:eastAsia="仿宋" w:cs="仿宋"/>
          <w:i w:val="0"/>
          <w:caps w:val="0"/>
          <w:color w:val="222222"/>
          <w:spacing w:val="0"/>
          <w:sz w:val="32"/>
          <w:szCs w:val="32"/>
          <w:u w:val="none"/>
          <w:lang w:val="en-US" w:eastAsia="zh-CN"/>
        </w:rPr>
      </w:pP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600" w:lineRule="exact"/>
        <w:ind w:left="0" w:right="0" w:firstLine="640" w:firstLineChars="200"/>
        <w:textAlignment w:val="auto"/>
        <w:rPr>
          <w:rFonts w:hint="eastAsia" w:ascii="仿宋" w:hAnsi="仿宋" w:eastAsia="仿宋" w:cs="仿宋"/>
          <w:i w:val="0"/>
          <w:caps w:val="0"/>
          <w:color w:val="222222"/>
          <w:spacing w:val="0"/>
          <w:sz w:val="32"/>
          <w:szCs w:val="32"/>
          <w:u w:val="none"/>
          <w:lang w:val="en-US" w:eastAsia="zh-CN"/>
        </w:rPr>
      </w:pPr>
      <w:r>
        <w:rPr>
          <w:rFonts w:hint="eastAsia" w:ascii="仿宋" w:hAnsi="仿宋" w:eastAsia="仿宋" w:cs="仿宋"/>
          <w:i w:val="0"/>
          <w:caps w:val="0"/>
          <w:color w:val="222222"/>
          <w:spacing w:val="0"/>
          <w:sz w:val="32"/>
          <w:szCs w:val="32"/>
          <w:u w:val="none"/>
          <w:lang w:val="en-US" w:eastAsia="zh-CN"/>
        </w:rPr>
        <w:t>国庆节，爸爸说带我去参观816核工厂，开始时，我不以为然，觉得不过是个普通的工厂，有什么好看的，爸爸却说，这个核工厂记录了我们国家一段不该被忘记的历史和一群默默无闻的英雄。</w:t>
      </w: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40" w:lineRule="auto"/>
        <w:ind w:left="0" w:right="0" w:firstLine="0" w:firstLineChars="0"/>
        <w:textAlignment w:val="auto"/>
        <w:rPr>
          <w:rFonts w:hint="default" w:ascii="仿宋" w:hAnsi="仿宋" w:eastAsia="仿宋" w:cs="仿宋"/>
          <w:i w:val="0"/>
          <w:caps w:val="0"/>
          <w:color w:val="222222"/>
          <w:spacing w:val="0"/>
          <w:sz w:val="32"/>
          <w:szCs w:val="32"/>
          <w:u w:val="none"/>
          <w:lang w:val="en-US" w:eastAsia="zh-CN"/>
        </w:rPr>
      </w:pPr>
      <w:r>
        <w:rPr>
          <w:rFonts w:hint="eastAsia" w:ascii="仿宋" w:hAnsi="仿宋" w:eastAsia="仿宋" w:cs="仿宋"/>
          <w:i w:val="0"/>
          <w:caps w:val="0"/>
          <w:color w:val="222222"/>
          <w:spacing w:val="0"/>
          <w:sz w:val="32"/>
          <w:szCs w:val="32"/>
          <w:u w:val="none"/>
          <w:lang w:val="en-US" w:eastAsia="zh-CN"/>
        </w:rPr>
        <w:t>图1：816地下核工厂游客中心（历史建筑）</w:t>
      </w: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40" w:lineRule="auto"/>
        <w:ind w:left="0" w:right="0" w:firstLine="640" w:firstLineChars="200"/>
        <w:textAlignment w:val="auto"/>
        <w:rPr>
          <w:rFonts w:hint="eastAsia" w:ascii="仿宋" w:hAnsi="仿宋" w:eastAsia="仿宋" w:cs="仿宋"/>
          <w:color w:val="222222"/>
          <w:sz w:val="32"/>
          <w:szCs w:val="32"/>
          <w:lang w:eastAsia="zh-CN"/>
        </w:rPr>
      </w:pPr>
      <w:r>
        <w:rPr>
          <w:rFonts w:hint="eastAsia" w:ascii="仿宋" w:hAnsi="仿宋" w:eastAsia="仿宋" w:cs="仿宋"/>
          <w:color w:val="auto"/>
          <w:sz w:val="32"/>
          <w:szCs w:val="32"/>
          <w:lang w:eastAsia="zh-CN"/>
        </w:rPr>
        <w:drawing>
          <wp:anchor distT="0" distB="0" distL="114935" distR="114935" simplePos="0" relativeHeight="251660288" behindDoc="0" locked="0" layoutInCell="1" allowOverlap="1">
            <wp:simplePos x="0" y="0"/>
            <wp:positionH relativeFrom="column">
              <wp:posOffset>15875</wp:posOffset>
            </wp:positionH>
            <wp:positionV relativeFrom="page">
              <wp:posOffset>4840605</wp:posOffset>
            </wp:positionV>
            <wp:extent cx="5253990" cy="3653155"/>
            <wp:effectExtent l="0" t="0" r="3175" b="6350"/>
            <wp:wrapSquare wrapText="bothSides"/>
            <wp:docPr id="1" name="图片 1" descr="IMG_20210213_13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210213_134952"/>
                    <pic:cNvPicPr>
                      <a:picLocks noChangeAspect="1"/>
                    </pic:cNvPicPr>
                  </pic:nvPicPr>
                  <pic:blipFill>
                    <a:blip r:embed="rId6"/>
                    <a:srcRect l="-169" t="6237" r="169" b="638"/>
                    <a:stretch>
                      <a:fillRect/>
                    </a:stretch>
                  </pic:blipFill>
                  <pic:spPr>
                    <a:xfrm>
                      <a:off x="0" y="0"/>
                      <a:ext cx="5253990" cy="3653155"/>
                    </a:xfrm>
                    <a:prstGeom prst="rect">
                      <a:avLst/>
                    </a:prstGeom>
                  </pic:spPr>
                </pic:pic>
              </a:graphicData>
            </a:graphic>
          </wp:anchor>
        </w:drawing>
      </w:r>
      <w:r>
        <w:rPr>
          <w:rFonts w:hint="eastAsia" w:ascii="仿宋" w:hAnsi="仿宋" w:eastAsia="仿宋" w:cs="仿宋"/>
          <w:i w:val="0"/>
          <w:caps w:val="0"/>
          <w:color w:val="auto"/>
          <w:spacing w:val="0"/>
          <w:sz w:val="32"/>
          <w:szCs w:val="32"/>
          <w:u w:val="none"/>
        </w:rPr>
        <w:t>从重庆涪陵下高速，秀美的乌江山水一路蜿蜒。驱车</w:t>
      </w:r>
      <w:r>
        <w:rPr>
          <w:rFonts w:hint="eastAsia" w:ascii="仿宋" w:hAnsi="仿宋" w:eastAsia="仿宋" w:cs="仿宋"/>
          <w:i w:val="0"/>
          <w:caps w:val="0"/>
          <w:color w:val="auto"/>
          <w:spacing w:val="0"/>
          <w:sz w:val="32"/>
          <w:szCs w:val="32"/>
          <w:u w:val="none"/>
          <w:lang w:val="en-US" w:eastAsia="zh-CN"/>
        </w:rPr>
        <w:t>半个</w:t>
      </w:r>
      <w:r>
        <w:rPr>
          <w:rFonts w:hint="eastAsia" w:ascii="仿宋" w:hAnsi="仿宋" w:eastAsia="仿宋" w:cs="仿宋"/>
          <w:i w:val="0"/>
          <w:caps w:val="0"/>
          <w:color w:val="auto"/>
          <w:spacing w:val="0"/>
          <w:sz w:val="32"/>
          <w:szCs w:val="32"/>
          <w:u w:val="none"/>
        </w:rPr>
        <w:t>小时后，路旁一栋老式红砖小楼跃入眼帘，这就是“816”景区接待中心。</w:t>
      </w:r>
      <w:r>
        <w:rPr>
          <w:rFonts w:hint="eastAsia" w:ascii="仿宋" w:hAnsi="仿宋" w:eastAsia="仿宋" w:cs="仿宋"/>
          <w:i w:val="0"/>
          <w:caps w:val="0"/>
          <w:color w:val="auto"/>
          <w:spacing w:val="0"/>
          <w:sz w:val="32"/>
          <w:szCs w:val="32"/>
          <w:u w:val="none"/>
          <w:lang w:val="en-US" w:eastAsia="zh-CN"/>
        </w:rPr>
        <w:t>参观起点在接待中心对面</w:t>
      </w:r>
      <w:r>
        <w:rPr>
          <w:rFonts w:hint="eastAsia" w:ascii="仿宋" w:hAnsi="仿宋" w:eastAsia="仿宋" w:cs="仿宋"/>
          <w:i w:val="0"/>
          <w:caps w:val="0"/>
          <w:color w:val="auto"/>
          <w:spacing w:val="0"/>
          <w:sz w:val="32"/>
          <w:szCs w:val="32"/>
          <w:u w:val="none"/>
        </w:rPr>
        <w:t>，</w:t>
      </w:r>
      <w:r>
        <w:rPr>
          <w:rFonts w:hint="eastAsia" w:ascii="仿宋" w:hAnsi="仿宋" w:eastAsia="仿宋" w:cs="仿宋"/>
          <w:i w:val="0"/>
          <w:caps w:val="0"/>
          <w:color w:val="auto"/>
          <w:spacing w:val="0"/>
          <w:sz w:val="32"/>
          <w:szCs w:val="32"/>
          <w:u w:val="none"/>
          <w:lang w:val="en-US" w:eastAsia="zh-CN"/>
        </w:rPr>
        <w:t>第一眼看去不过是个</w:t>
      </w:r>
      <w:r>
        <w:rPr>
          <w:rFonts w:hint="eastAsia" w:ascii="仿宋" w:hAnsi="仿宋" w:eastAsia="仿宋" w:cs="仿宋"/>
          <w:i w:val="0"/>
          <w:caps w:val="0"/>
          <w:color w:val="auto"/>
          <w:spacing w:val="0"/>
          <w:sz w:val="32"/>
          <w:szCs w:val="32"/>
          <w:u w:val="none"/>
        </w:rPr>
        <w:t>水泥洞口，几个红色大字</w:t>
      </w:r>
      <w:r>
        <w:rPr>
          <w:rFonts w:hint="eastAsia" w:ascii="仿宋" w:hAnsi="仿宋" w:eastAsia="仿宋" w:cs="仿宋"/>
          <w:i w:val="0"/>
          <w:caps w:val="0"/>
          <w:color w:val="auto"/>
          <w:spacing w:val="0"/>
          <w:sz w:val="32"/>
          <w:szCs w:val="32"/>
          <w:u w:val="none"/>
          <w:lang w:val="en-US" w:eastAsia="zh-CN"/>
        </w:rPr>
        <w:t>矗立上方</w:t>
      </w:r>
      <w:r>
        <w:rPr>
          <w:rFonts w:hint="eastAsia" w:ascii="仿宋" w:hAnsi="仿宋" w:eastAsia="仿宋" w:cs="仿宋"/>
          <w:i w:val="0"/>
          <w:caps w:val="0"/>
          <w:color w:val="auto"/>
          <w:spacing w:val="0"/>
          <w:sz w:val="32"/>
          <w:szCs w:val="32"/>
          <w:u w:val="none"/>
        </w:rPr>
        <w:t>：“816</w:t>
      </w:r>
      <w:r>
        <w:rPr>
          <w:rFonts w:hint="eastAsia" w:ascii="仿宋" w:hAnsi="仿宋" w:eastAsia="仿宋" w:cs="仿宋"/>
          <w:i w:val="0"/>
          <w:caps w:val="0"/>
          <w:color w:val="auto"/>
          <w:spacing w:val="0"/>
          <w:sz w:val="32"/>
          <w:szCs w:val="32"/>
          <w:u w:val="none"/>
          <w:lang w:val="en-US" w:eastAsia="zh-CN"/>
        </w:rPr>
        <w:t>工</w:t>
      </w:r>
      <w:r>
        <w:rPr>
          <w:rFonts w:hint="eastAsia" w:ascii="仿宋" w:hAnsi="仿宋" w:eastAsia="仿宋" w:cs="仿宋"/>
          <w:i w:val="0"/>
          <w:caps w:val="0"/>
          <w:color w:val="auto"/>
          <w:spacing w:val="0"/>
          <w:sz w:val="32"/>
          <w:szCs w:val="32"/>
          <w:u w:val="none"/>
        </w:rPr>
        <w:t>程”。</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left"/>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drawing>
          <wp:anchor distT="0" distB="0" distL="114300" distR="114300" simplePos="0" relativeHeight="251659264" behindDoc="0" locked="0" layoutInCell="1" allowOverlap="1">
            <wp:simplePos x="0" y="0"/>
            <wp:positionH relativeFrom="column">
              <wp:posOffset>-41275</wp:posOffset>
            </wp:positionH>
            <wp:positionV relativeFrom="paragraph">
              <wp:posOffset>22860</wp:posOffset>
            </wp:positionV>
            <wp:extent cx="5331460" cy="3708400"/>
            <wp:effectExtent l="0" t="0" r="1270" b="5080"/>
            <wp:wrapSquare wrapText="bothSides"/>
            <wp:docPr id="6" name="图片 6" descr="IMG_20210213_13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0210213_134940"/>
                    <pic:cNvPicPr>
                      <a:picLocks noChangeAspect="1"/>
                    </pic:cNvPicPr>
                  </pic:nvPicPr>
                  <pic:blipFill>
                    <a:blip r:embed="rId7"/>
                    <a:srcRect l="3531" b="47192"/>
                    <a:stretch>
                      <a:fillRect/>
                    </a:stretch>
                  </pic:blipFill>
                  <pic:spPr>
                    <a:xfrm>
                      <a:off x="0" y="0"/>
                      <a:ext cx="5331460" cy="3708400"/>
                    </a:xfrm>
                    <a:prstGeom prst="rect">
                      <a:avLst/>
                    </a:prstGeom>
                  </pic:spPr>
                </pic:pic>
              </a:graphicData>
            </a:graphic>
          </wp:anchor>
        </w:drawing>
      </w:r>
      <w:r>
        <w:rPr>
          <w:rFonts w:hint="eastAsia" w:ascii="仿宋" w:hAnsi="仿宋" w:eastAsia="仿宋" w:cs="仿宋"/>
          <w:sz w:val="32"/>
          <w:szCs w:val="40"/>
          <w:lang w:val="en-US" w:eastAsia="zh-CN"/>
        </w:rPr>
        <w:t>图2：</w:t>
      </w:r>
      <w:r>
        <w:rPr>
          <w:rFonts w:hint="eastAsia" w:ascii="仿宋" w:hAnsi="仿宋" w:eastAsia="仿宋" w:cs="仿宋"/>
          <w:i w:val="0"/>
          <w:caps w:val="0"/>
          <w:color w:val="222222"/>
          <w:spacing w:val="0"/>
          <w:sz w:val="32"/>
          <w:szCs w:val="32"/>
          <w:u w:val="none"/>
          <w:lang w:val="en-US" w:eastAsia="zh-CN"/>
        </w:rPr>
        <w:t>816地下核工厂参观入口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我们乘坐观光车进入洞中，经过一条昏暗深邃的水泥隧道，迅速前往山体深处。差不多五分钟后，我们来到隧道终点，等待在此的讲解员阿姨，拉动电闸，打开了矗立在我们面前的大铁门前，那一瞬间，我的心突地跳了一下，这么宏伟的地下空间，是怎么修出来的？</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kern w:val="2"/>
          <w:sz w:val="32"/>
          <w:szCs w:val="40"/>
          <w:lang w:val="en-US" w:eastAsia="zh-CN" w:bidi="ar-SA"/>
        </w:rPr>
      </w:pPr>
      <w:r>
        <w:rPr>
          <w:rFonts w:hint="eastAsia" w:ascii="仿宋" w:hAnsi="仿宋" w:eastAsia="仿宋" w:cs="仿宋"/>
          <w:sz w:val="32"/>
          <w:szCs w:val="40"/>
          <w:lang w:val="en-US" w:eastAsia="zh-CN"/>
        </w:rPr>
        <w:t>讲解员告诉我们，上世纪六十年代，经周恩来总理批准，中央军委8342部队前往重庆涪陵白涛镇深山，开始进行816工程施工，史称“816”地下核工程。就这样，来自祖国各地数万名军人，</w:t>
      </w:r>
      <w:r>
        <w:rPr>
          <w:rFonts w:hint="eastAsia" w:ascii="仿宋" w:hAnsi="仿宋" w:eastAsia="仿宋" w:cs="仿宋"/>
          <w:kern w:val="2"/>
          <w:sz w:val="32"/>
          <w:szCs w:val="40"/>
          <w:lang w:val="en-US" w:eastAsia="zh-CN" w:bidi="ar-SA"/>
        </w:rPr>
        <w:t>“上不告父母，下不告妻儿”，走进了祖国西南大山深处这个叫做白涛的小镇，历经18年，在这座乌江之畔的金子山腹中“挖”出了当时“世界最大人工洞体”。整个</w:t>
      </w:r>
      <w:r>
        <w:rPr>
          <w:rFonts w:hint="eastAsia" w:ascii="仿宋" w:hAnsi="仿宋" w:eastAsia="仿宋" w:cs="仿宋"/>
          <w:sz w:val="32"/>
          <w:szCs w:val="40"/>
        </w:rPr>
        <w:t>洞体长达41</w:t>
      </w:r>
      <w:r>
        <w:rPr>
          <w:rFonts w:hint="eastAsia" w:ascii="仿宋" w:hAnsi="仿宋" w:eastAsia="仿宋" w:cs="仿宋"/>
          <w:sz w:val="32"/>
          <w:szCs w:val="40"/>
          <w:lang w:val="en-US" w:eastAsia="zh-CN"/>
        </w:rPr>
        <w:t>公里</w:t>
      </w:r>
      <w:r>
        <w:rPr>
          <w:rFonts w:hint="eastAsia" w:ascii="仿宋" w:hAnsi="仿宋" w:eastAsia="仿宋" w:cs="仿宋"/>
          <w:sz w:val="32"/>
          <w:szCs w:val="40"/>
        </w:rPr>
        <w:t>，</w:t>
      </w:r>
      <w:r>
        <w:rPr>
          <w:rFonts w:hint="eastAsia" w:ascii="仿宋" w:hAnsi="仿宋" w:eastAsia="仿宋" w:cs="仿宋"/>
          <w:sz w:val="32"/>
          <w:szCs w:val="40"/>
          <w:lang w:val="en-US" w:eastAsia="zh-CN"/>
        </w:rPr>
        <w:t>最</w:t>
      </w:r>
      <w:r>
        <w:rPr>
          <w:rFonts w:hint="eastAsia" w:ascii="仿宋" w:hAnsi="仿宋" w:eastAsia="仿宋" w:cs="仿宋"/>
          <w:sz w:val="32"/>
          <w:szCs w:val="40"/>
        </w:rPr>
        <w:t>高</w:t>
      </w:r>
      <w:r>
        <w:rPr>
          <w:rFonts w:hint="eastAsia" w:ascii="仿宋" w:hAnsi="仿宋" w:eastAsia="仿宋" w:cs="仿宋"/>
          <w:sz w:val="32"/>
          <w:szCs w:val="40"/>
          <w:lang w:val="en-US" w:eastAsia="zh-CN"/>
        </w:rPr>
        <w:t>处</w:t>
      </w:r>
      <w:r>
        <w:rPr>
          <w:rFonts w:hint="eastAsia" w:ascii="仿宋" w:hAnsi="仿宋" w:eastAsia="仿宋" w:cs="仿宋"/>
          <w:sz w:val="32"/>
          <w:szCs w:val="40"/>
        </w:rPr>
        <w:t>80多米，</w:t>
      </w:r>
      <w:r>
        <w:rPr>
          <w:rFonts w:hint="eastAsia" w:ascii="仿宋" w:hAnsi="仿宋" w:eastAsia="仿宋" w:cs="仿宋"/>
          <w:sz w:val="32"/>
          <w:szCs w:val="40"/>
          <w:lang w:val="en-US" w:eastAsia="zh-CN"/>
        </w:rPr>
        <w:t>再加上19个出入</w:t>
      </w:r>
      <w:r>
        <w:rPr>
          <w:rFonts w:hint="eastAsia" w:ascii="仿宋" w:hAnsi="仿宋" w:eastAsia="仿宋" w:cs="仿宋"/>
          <w:sz w:val="32"/>
          <w:szCs w:val="40"/>
        </w:rPr>
        <w:t>洞口</w:t>
      </w:r>
      <w:r>
        <w:rPr>
          <w:rFonts w:hint="eastAsia" w:ascii="仿宋" w:hAnsi="仿宋" w:eastAsia="仿宋" w:cs="仿宋"/>
          <w:sz w:val="32"/>
          <w:szCs w:val="40"/>
          <w:lang w:eastAsia="zh-CN"/>
        </w:rPr>
        <w:t>、</w:t>
      </w:r>
      <w:r>
        <w:rPr>
          <w:rFonts w:hint="eastAsia" w:ascii="仿宋" w:hAnsi="仿宋" w:eastAsia="仿宋" w:cs="仿宋"/>
          <w:sz w:val="32"/>
          <w:szCs w:val="40"/>
        </w:rPr>
        <w:t>18个洞室，</w:t>
      </w:r>
      <w:r>
        <w:rPr>
          <w:rFonts w:hint="eastAsia" w:ascii="仿宋" w:hAnsi="仿宋" w:eastAsia="仿宋" w:cs="仿宋"/>
          <w:sz w:val="32"/>
          <w:szCs w:val="40"/>
          <w:lang w:val="en-US" w:eastAsia="zh-CN"/>
        </w:rPr>
        <w:t>长达20多公里，共</w:t>
      </w:r>
      <w:r>
        <w:rPr>
          <w:rFonts w:hint="eastAsia" w:ascii="仿宋" w:hAnsi="仿宋" w:eastAsia="仿宋" w:cs="仿宋"/>
          <w:sz w:val="32"/>
          <w:szCs w:val="40"/>
        </w:rPr>
        <w:t>130多条隧道、通道、竖井、支洞、导洞，</w:t>
      </w:r>
      <w:r>
        <w:rPr>
          <w:rFonts w:hint="eastAsia" w:ascii="仿宋" w:hAnsi="仿宋" w:eastAsia="仿宋" w:cs="仿宋"/>
          <w:sz w:val="32"/>
          <w:szCs w:val="40"/>
          <w:lang w:val="en-US" w:eastAsia="zh-CN"/>
        </w:rPr>
        <w:t>几乎就是一个地下城市</w:t>
      </w:r>
      <w:r>
        <w:rPr>
          <w:rFonts w:hint="eastAsia" w:ascii="仿宋" w:hAnsi="仿宋" w:eastAsia="仿宋" w:cs="仿宋"/>
          <w:kern w:val="2"/>
          <w:sz w:val="32"/>
          <w:szCs w:val="40"/>
          <w:lang w:val="en-US" w:eastAsia="zh-CN" w:bidi="ar-SA"/>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40"/>
          <w:lang w:val="en-US" w:eastAsia="zh-CN"/>
        </w:rPr>
      </w:pPr>
      <w:r>
        <w:rPr>
          <w:rFonts w:hint="eastAsia" w:ascii="仿宋" w:hAnsi="仿宋" w:eastAsia="仿宋" w:cs="仿宋"/>
          <w:kern w:val="2"/>
          <w:sz w:val="32"/>
          <w:szCs w:val="40"/>
          <w:lang w:val="en-US" w:eastAsia="zh-CN" w:bidi="ar-SA"/>
        </w:rPr>
        <w:t>我们眼前的</w:t>
      </w:r>
      <w:r>
        <w:rPr>
          <w:rFonts w:hint="eastAsia" w:ascii="仿宋" w:hAnsi="仿宋" w:eastAsia="仿宋" w:cs="仿宋"/>
          <w:sz w:val="32"/>
          <w:szCs w:val="40"/>
          <w:lang w:val="en-US" w:eastAsia="zh-CN"/>
        </w:rPr>
        <w:t>这个房间就是编号104的核发电机组厂房，内设两台8万千瓦的汽轮发动机组及辅助系统，是我国第一座核发电厂的厂房，从地面到洞顶差不多有20米高，也就是近6层楼的高度。霓虹灯把整个洞体被照得五彩斑斓，仿佛开启了时空隧道，把我们带回到那个50多年前激情燃烧的岁月，仿佛看到革命前辈们挥汗如雨、奋战不息的身影。</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drawing>
          <wp:anchor distT="0" distB="0" distL="114300" distR="114300" simplePos="0" relativeHeight="251661312" behindDoc="0" locked="0" layoutInCell="1" allowOverlap="1">
            <wp:simplePos x="0" y="0"/>
            <wp:positionH relativeFrom="column">
              <wp:posOffset>-5080</wp:posOffset>
            </wp:positionH>
            <wp:positionV relativeFrom="paragraph">
              <wp:posOffset>190500</wp:posOffset>
            </wp:positionV>
            <wp:extent cx="5245100" cy="2654935"/>
            <wp:effectExtent l="0" t="0" r="12700" b="12065"/>
            <wp:wrapSquare wrapText="bothSides"/>
            <wp:docPr id="7" name="图片 7" descr="IMG_20210213_140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0210213_140445"/>
                    <pic:cNvPicPr>
                      <a:picLocks noChangeAspect="1"/>
                    </pic:cNvPicPr>
                  </pic:nvPicPr>
                  <pic:blipFill>
                    <a:blip r:embed="rId8"/>
                    <a:srcRect l="3766" t="25027" r="301" b="232"/>
                    <a:stretch>
                      <a:fillRect/>
                    </a:stretch>
                  </pic:blipFill>
                  <pic:spPr>
                    <a:xfrm>
                      <a:off x="0" y="0"/>
                      <a:ext cx="5245100" cy="2654935"/>
                    </a:xfrm>
                    <a:prstGeom prst="rect">
                      <a:avLst/>
                    </a:prstGeom>
                  </pic:spPr>
                </pic:pic>
              </a:graphicData>
            </a:graphic>
          </wp:anchor>
        </w:drawing>
      </w:r>
      <w:r>
        <w:rPr>
          <w:rFonts w:hint="eastAsia" w:ascii="仿宋" w:hAnsi="仿宋" w:eastAsia="仿宋" w:cs="仿宋"/>
          <w:sz w:val="32"/>
          <w:szCs w:val="40"/>
          <w:lang w:val="en-US" w:eastAsia="zh-CN"/>
        </w:rPr>
        <w:t>图3：104核发电厂房</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尽管讲解员的开场白和第一个参观点已经让我心潮澎拜，但随着参观的深入，我才深深感到，为了国家的安全、为了民族的屹立，我们的前辈们在那个物资极其匮乏的年代，依靠少量炸药，以及工兵铲、铁锤、铁镐、钢钎，凭着报效祖国的激情与热血，创造了怎样的奇迹！！</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第二个参观点是9号引水洞，长长的通道向前蔓延，红蓝光管交织，显得很酷。据介绍，这个输水管长3000米，直径3.5米，储量可达2.7万立方米，目的是从乌江中引水，为核反应堆和整个核工厂提供冷却水。我在洞口前比划了一下，感觉就算是往上伸直手臂、踮起脚尖，也没办法摸到洞顶。我不禁感叹了一声：“这储水量可真大啊！也不知道人们是怎么挖出这么深的通道来引水的。”</w:t>
      </w:r>
    </w:p>
    <w:p>
      <w:pPr>
        <w:keepNext w:val="0"/>
        <w:keepLines w:val="0"/>
        <w:pageBreakBefore w:val="0"/>
        <w:kinsoku/>
        <w:wordWrap/>
        <w:overflowPunct/>
        <w:topLinePunct w:val="0"/>
        <w:autoSpaceDE/>
        <w:autoSpaceDN/>
        <w:bidi w:val="0"/>
        <w:adjustRightInd/>
        <w:snapToGrid/>
        <w:spacing w:line="600" w:lineRule="exact"/>
        <w:ind w:firstLine="0" w:firstLineChars="0"/>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drawing>
          <wp:anchor distT="0" distB="0" distL="114300" distR="114300" simplePos="0" relativeHeight="251662336" behindDoc="0" locked="0" layoutInCell="1" allowOverlap="1">
            <wp:simplePos x="0" y="0"/>
            <wp:positionH relativeFrom="column">
              <wp:posOffset>0</wp:posOffset>
            </wp:positionH>
            <wp:positionV relativeFrom="paragraph">
              <wp:posOffset>34290</wp:posOffset>
            </wp:positionV>
            <wp:extent cx="5266690" cy="3415665"/>
            <wp:effectExtent l="0" t="0" r="1270" b="6350"/>
            <wp:wrapSquare wrapText="bothSides"/>
            <wp:docPr id="2" name="图片 2" descr="IMG_20210213_140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210213_140900"/>
                    <pic:cNvPicPr>
                      <a:picLocks noChangeAspect="1"/>
                    </pic:cNvPicPr>
                  </pic:nvPicPr>
                  <pic:blipFill>
                    <a:blip r:embed="rId9"/>
                    <a:srcRect t="32229" b="19074"/>
                    <a:stretch>
                      <a:fillRect/>
                    </a:stretch>
                  </pic:blipFill>
                  <pic:spPr>
                    <a:xfrm>
                      <a:off x="0" y="0"/>
                      <a:ext cx="5266690" cy="3415665"/>
                    </a:xfrm>
                    <a:prstGeom prst="rect">
                      <a:avLst/>
                    </a:prstGeom>
                  </pic:spPr>
                </pic:pic>
              </a:graphicData>
            </a:graphic>
          </wp:anchor>
        </w:drawing>
      </w:r>
      <w:r>
        <w:rPr>
          <w:rFonts w:hint="eastAsia" w:ascii="仿宋" w:hAnsi="仿宋" w:eastAsia="仿宋" w:cs="仿宋"/>
          <w:sz w:val="32"/>
          <w:szCs w:val="40"/>
          <w:lang w:val="en-US" w:eastAsia="zh-CN"/>
        </w:rPr>
        <w:t>图4：9号引水洞</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跟随讲解员的引导，我们还参观了101工号－反应堆锅底，仪表室，反应堆大厅以及103排风中心，229化工进风中心等等。其中我觉得最有趣的是反应堆锅底和大厅。前者真的如同其名，好像一个倒扣着的大锅盖，旁边的几根大柱支撑在一个点上，而天花板上还有一个“蒸格”，许多铁条</w:t>
      </w:r>
      <w:r>
        <w:rPr>
          <w:rFonts w:hint="eastAsia" w:ascii="仿宋" w:hAnsi="仿宋" w:eastAsia="仿宋" w:cs="仿宋"/>
          <w:sz w:val="32"/>
          <w:szCs w:val="40"/>
          <w:lang w:val="en-US" w:eastAsia="zh-CN"/>
        </w:rPr>
        <w:drawing>
          <wp:anchor distT="0" distB="0" distL="114300" distR="114300" simplePos="0" relativeHeight="251663360" behindDoc="0" locked="0" layoutInCell="1" allowOverlap="1">
            <wp:simplePos x="0" y="0"/>
            <wp:positionH relativeFrom="column">
              <wp:posOffset>27305</wp:posOffset>
            </wp:positionH>
            <wp:positionV relativeFrom="paragraph">
              <wp:posOffset>1169035</wp:posOffset>
            </wp:positionV>
            <wp:extent cx="5269865" cy="3552190"/>
            <wp:effectExtent l="0" t="0" r="3175" b="13970"/>
            <wp:wrapSquare wrapText="bothSides"/>
            <wp:docPr id="9" name="图片 9" descr="IMG_20210213_14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0210213_142749"/>
                    <pic:cNvPicPr>
                      <a:picLocks noChangeAspect="1"/>
                    </pic:cNvPicPr>
                  </pic:nvPicPr>
                  <pic:blipFill>
                    <a:blip r:embed="rId10"/>
                    <a:stretch>
                      <a:fillRect/>
                    </a:stretch>
                  </pic:blipFill>
                  <pic:spPr>
                    <a:xfrm>
                      <a:off x="0" y="0"/>
                      <a:ext cx="5269865" cy="3552190"/>
                    </a:xfrm>
                    <a:prstGeom prst="rect">
                      <a:avLst/>
                    </a:prstGeom>
                  </pic:spPr>
                </pic:pic>
              </a:graphicData>
            </a:graphic>
          </wp:anchor>
        </w:drawing>
      </w:r>
      <w:r>
        <w:rPr>
          <w:rFonts w:hint="eastAsia" w:ascii="仿宋" w:hAnsi="仿宋" w:eastAsia="仿宋" w:cs="仿宋"/>
          <w:sz w:val="32"/>
          <w:szCs w:val="40"/>
          <w:lang w:val="en-US" w:eastAsia="zh-CN"/>
        </w:rPr>
        <w:t>横竖交叉，上面还有好多小洞，把整个反应堆罩起来。我走在玻璃廊桥上往下看，下方模拟的绿色荧光一闪一闪，耀眼极了。</w:t>
      </w:r>
    </w:p>
    <w:p>
      <w:pPr>
        <w:keepNext w:val="0"/>
        <w:keepLines w:val="0"/>
        <w:pageBreakBefore w:val="0"/>
        <w:kinsoku/>
        <w:wordWrap/>
        <w:overflowPunct/>
        <w:topLinePunct w:val="0"/>
        <w:autoSpaceDE/>
        <w:autoSpaceDN/>
        <w:bidi w:val="0"/>
        <w:adjustRightInd/>
        <w:snapToGrid/>
        <w:spacing w:line="600" w:lineRule="exact"/>
        <w:ind w:firstLine="0" w:firstLineChars="0"/>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图5：101主厂房-反应堆锅底（第三层楼）</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我又往上爬了五层楼，到达了八楼反应堆大厅，刚立足在门口，我的嘴巴就惊讶得合不拢嘴了：这里也太大了吧！爸爸告诉我，在中间堆芯活性区石墨柱上设有2001根工艺管道，每根工艺管道中装有64块天然铀释热原件和60块垫铝块。</w:t>
      </w:r>
      <w:r>
        <w:rPr>
          <w:rFonts w:hint="eastAsia" w:ascii="仿宋" w:hAnsi="仿宋" w:eastAsia="仿宋" w:cs="仿宋"/>
          <w:sz w:val="32"/>
          <w:szCs w:val="40"/>
        </w:rPr>
        <w:t>101反应堆主厂房</w:t>
      </w:r>
      <w:r>
        <w:rPr>
          <w:rFonts w:hint="eastAsia" w:ascii="仿宋" w:hAnsi="仿宋" w:eastAsia="仿宋" w:cs="仿宋"/>
          <w:sz w:val="32"/>
          <w:szCs w:val="40"/>
          <w:lang w:val="en-US" w:eastAsia="zh-CN"/>
        </w:rPr>
        <w:t>是整个工程中最大最高的建筑</w:t>
      </w:r>
      <w:r>
        <w:rPr>
          <w:rFonts w:hint="eastAsia" w:ascii="仿宋" w:hAnsi="仿宋" w:eastAsia="仿宋" w:cs="仿宋"/>
          <w:sz w:val="32"/>
          <w:szCs w:val="40"/>
        </w:rPr>
        <w:t>,从</w:t>
      </w:r>
      <w:r>
        <w:rPr>
          <w:rFonts w:hint="eastAsia" w:ascii="仿宋" w:hAnsi="仿宋" w:eastAsia="仿宋" w:cs="仿宋"/>
          <w:sz w:val="32"/>
          <w:szCs w:val="40"/>
          <w:lang w:val="en-US" w:eastAsia="zh-CN"/>
        </w:rPr>
        <w:t>基地</w:t>
      </w:r>
      <w:r>
        <w:rPr>
          <w:rFonts w:hint="eastAsia" w:ascii="仿宋" w:hAnsi="仿宋" w:eastAsia="仿宋" w:cs="仿宋"/>
          <w:sz w:val="32"/>
          <w:szCs w:val="40"/>
        </w:rPr>
        <w:t>三层直通九层,高度为79.6米</w:t>
      </w:r>
      <w:r>
        <w:rPr>
          <w:rFonts w:hint="eastAsia" w:ascii="仿宋" w:hAnsi="仿宋" w:eastAsia="仿宋" w:cs="仿宋"/>
          <w:sz w:val="32"/>
          <w:szCs w:val="40"/>
          <w:lang w:eastAsia="zh-CN"/>
        </w:rPr>
        <w:t>，</w:t>
      </w:r>
      <w:r>
        <w:rPr>
          <w:rFonts w:hint="eastAsia" w:ascii="仿宋" w:hAnsi="仿宋" w:eastAsia="仿宋" w:cs="仿宋"/>
          <w:sz w:val="32"/>
          <w:szCs w:val="40"/>
          <w:lang w:val="en-US" w:eastAsia="zh-CN"/>
        </w:rPr>
        <w:t>仅八楼大厅就有近30米高。听到这个数据，我更惊讶了：“原来这地方这么大啊，我还以为很小呢！”</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32"/>
          <w:szCs w:val="40"/>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drawing>
          <wp:anchor distT="0" distB="0" distL="114300" distR="114300" simplePos="0" relativeHeight="251664384" behindDoc="0" locked="0" layoutInCell="1" allowOverlap="1">
            <wp:simplePos x="0" y="0"/>
            <wp:positionH relativeFrom="column">
              <wp:posOffset>-16510</wp:posOffset>
            </wp:positionH>
            <wp:positionV relativeFrom="paragraph">
              <wp:posOffset>-8481695</wp:posOffset>
            </wp:positionV>
            <wp:extent cx="5287010" cy="3552190"/>
            <wp:effectExtent l="0" t="0" r="1270" b="13970"/>
            <wp:wrapSquare wrapText="bothSides"/>
            <wp:docPr id="10" name="图片 10" descr="IMG_20210213_14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0210213_143956"/>
                    <pic:cNvPicPr>
                      <a:picLocks noChangeAspect="1"/>
                    </pic:cNvPicPr>
                  </pic:nvPicPr>
                  <pic:blipFill>
                    <a:blip r:embed="rId11"/>
                    <a:stretch>
                      <a:fillRect/>
                    </a:stretch>
                  </pic:blipFill>
                  <pic:spPr>
                    <a:xfrm>
                      <a:off x="0" y="0"/>
                      <a:ext cx="5287010" cy="3552190"/>
                    </a:xfrm>
                    <a:prstGeom prst="rect">
                      <a:avLst/>
                    </a:prstGeom>
                  </pic:spPr>
                </pic:pic>
              </a:graphicData>
            </a:graphic>
          </wp:anchor>
        </w:drawing>
      </w:r>
      <w:r>
        <w:rPr>
          <w:rFonts w:hint="eastAsia" w:ascii="仿宋" w:hAnsi="仿宋" w:eastAsia="仿宋" w:cs="仿宋"/>
          <w:sz w:val="32"/>
          <w:szCs w:val="40"/>
          <w:lang w:val="en-US" w:eastAsia="zh-CN"/>
        </w:rPr>
        <w:t>图6：101主厂房-反应堆大厅（第八层楼）</w:t>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drawing>
          <wp:anchor distT="0" distB="0" distL="114300" distR="114300" simplePos="0" relativeHeight="251665408" behindDoc="0" locked="0" layoutInCell="1" allowOverlap="1">
            <wp:simplePos x="0" y="0"/>
            <wp:positionH relativeFrom="column">
              <wp:posOffset>-45085</wp:posOffset>
            </wp:positionH>
            <wp:positionV relativeFrom="paragraph">
              <wp:posOffset>21590</wp:posOffset>
            </wp:positionV>
            <wp:extent cx="5364480" cy="4627880"/>
            <wp:effectExtent l="0" t="0" r="635" b="3175"/>
            <wp:wrapSquare wrapText="bothSides"/>
            <wp:docPr id="4" name="图片 4"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3"/>
                    <pic:cNvPicPr>
                      <a:picLocks noChangeAspect="1"/>
                    </pic:cNvPicPr>
                  </pic:nvPicPr>
                  <pic:blipFill>
                    <a:blip r:embed="rId12"/>
                    <a:stretch>
                      <a:fillRect/>
                    </a:stretch>
                  </pic:blipFill>
                  <pic:spPr>
                    <a:xfrm>
                      <a:off x="0" y="0"/>
                      <a:ext cx="5364480" cy="4627880"/>
                    </a:xfrm>
                    <a:prstGeom prst="rect">
                      <a:avLst/>
                    </a:prstGeom>
                  </pic:spPr>
                </pic:pic>
              </a:graphicData>
            </a:graphic>
          </wp:anchor>
        </w:drawing>
      </w:r>
      <w:r>
        <w:rPr>
          <w:rFonts w:hint="eastAsia" w:ascii="仿宋" w:hAnsi="仿宋" w:eastAsia="仿宋" w:cs="仿宋"/>
          <w:sz w:val="32"/>
          <w:szCs w:val="40"/>
          <w:lang w:val="en-US" w:eastAsia="zh-CN"/>
        </w:rPr>
        <w:t>图7：核电站控制大厅（计算机控制室）</w:t>
      </w:r>
    </w:p>
    <w:p>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路途中，我发现看到了两边洞体的墙上有好些坚硬的铁棍，询问讲解员后，才得知这些洞壁上原来覆盖了厚重的不锈钢板，而这些铁条是支撑整个洞体钢板重量的。</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图8：洞中两侧墙壁上的铁棍</w:t>
      </w:r>
      <w:r>
        <w:rPr>
          <w:rFonts w:hint="eastAsia" w:ascii="仿宋" w:hAnsi="仿宋" w:eastAsia="仿宋" w:cs="仿宋"/>
          <w:sz w:val="32"/>
          <w:szCs w:val="40"/>
          <w:lang w:val="en-US" w:eastAsia="zh-CN"/>
        </w:rPr>
        <w:drawing>
          <wp:anchor distT="0" distB="0" distL="114300" distR="114300" simplePos="0" relativeHeight="251666432" behindDoc="0" locked="0" layoutInCell="1" allowOverlap="1">
            <wp:simplePos x="0" y="0"/>
            <wp:positionH relativeFrom="column">
              <wp:posOffset>16510</wp:posOffset>
            </wp:positionH>
            <wp:positionV relativeFrom="paragraph">
              <wp:posOffset>24765</wp:posOffset>
            </wp:positionV>
            <wp:extent cx="5234305" cy="2900680"/>
            <wp:effectExtent l="0" t="0" r="1270" b="3175"/>
            <wp:wrapSquare wrapText="bothSides"/>
            <wp:docPr id="5" name="图片 5" descr="IMG_20210213_150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0210213_150211"/>
                    <pic:cNvPicPr>
                      <a:picLocks noChangeAspect="1"/>
                    </pic:cNvPicPr>
                  </pic:nvPicPr>
                  <pic:blipFill>
                    <a:blip r:embed="rId13"/>
                    <a:srcRect t="47103" b="15189"/>
                    <a:stretch>
                      <a:fillRect/>
                    </a:stretch>
                  </pic:blipFill>
                  <pic:spPr>
                    <a:xfrm>
                      <a:off x="0" y="0"/>
                      <a:ext cx="5234305" cy="2900680"/>
                    </a:xfrm>
                    <a:prstGeom prst="rect">
                      <a:avLst/>
                    </a:prstGeom>
                  </pic:spPr>
                </pic:pic>
              </a:graphicData>
            </a:graphic>
          </wp:anchor>
        </w:drawing>
      </w:r>
    </w:p>
    <w:p>
      <w:pPr>
        <w:keepNext w:val="0"/>
        <w:keepLines w:val="0"/>
        <w:pageBreakBefore w:val="0"/>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我们一路走来，感觉整个洞内非常凉爽，没有封闭空间空气污浊的归纳，不得不佩服工程的设计者和建设者们，让这么一个深藏山中200米深的地下城市做到冬暖夏凉，空气流通。</w:t>
      </w:r>
    </w:p>
    <w:p>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回家路上，我还久久地沉浸在参观后的震撼中不能自拔。之后，我通过网络了解到：修建这个地下核工程的目的，主要是为了应对60-70年代帝国主义国家对我国的战争威胁，</w:t>
      </w:r>
      <w:r>
        <w:rPr>
          <w:rFonts w:hint="eastAsia" w:ascii="仿宋" w:hAnsi="仿宋" w:eastAsia="仿宋" w:cs="仿宋"/>
          <w:sz w:val="32"/>
          <w:szCs w:val="32"/>
        </w:rPr>
        <w:t>专为生产原子弹所开展的重要工程，是中国第二个核原料工业基地，代号“816工程”</w:t>
      </w:r>
      <w:r>
        <w:rPr>
          <w:rFonts w:hint="eastAsia" w:ascii="仿宋" w:hAnsi="仿宋" w:eastAsia="仿宋" w:cs="仿宋"/>
          <w:sz w:val="32"/>
          <w:szCs w:val="32"/>
          <w:lang w:eastAsia="zh-CN"/>
        </w:rPr>
        <w:t>，</w:t>
      </w:r>
      <w:r>
        <w:rPr>
          <w:rFonts w:hint="eastAsia" w:ascii="仿宋" w:hAnsi="仿宋" w:eastAsia="仿宋" w:cs="仿宋"/>
          <w:sz w:val="32"/>
          <w:szCs w:val="32"/>
        </w:rPr>
        <w:t>被列为绝密级军事机密</w:t>
      </w:r>
      <w:r>
        <w:rPr>
          <w:rFonts w:hint="eastAsia" w:ascii="仿宋" w:hAnsi="仿宋" w:eastAsia="仿宋" w:cs="仿宋"/>
          <w:sz w:val="32"/>
          <w:szCs w:val="32"/>
          <w:lang w:eastAsia="zh-CN"/>
        </w:rPr>
        <w:t>。</w:t>
      </w:r>
      <w:r>
        <w:rPr>
          <w:rFonts w:hint="eastAsia" w:ascii="仿宋" w:hAnsi="仿宋" w:eastAsia="仿宋" w:cs="仿宋"/>
          <w:sz w:val="32"/>
          <w:szCs w:val="32"/>
        </w:rPr>
        <w:t>工程</w:t>
      </w:r>
      <w:r>
        <w:rPr>
          <w:rFonts w:hint="eastAsia" w:ascii="仿宋" w:hAnsi="仿宋" w:eastAsia="仿宋" w:cs="仿宋"/>
          <w:sz w:val="32"/>
          <w:szCs w:val="32"/>
          <w:lang w:val="en-US" w:eastAsia="zh-CN"/>
        </w:rPr>
        <w:t>开挖洞体</w:t>
      </w:r>
      <w:r>
        <w:rPr>
          <w:rFonts w:hint="eastAsia" w:ascii="仿宋" w:hAnsi="仿宋" w:eastAsia="仿宋" w:cs="仿宋"/>
          <w:sz w:val="32"/>
          <w:szCs w:val="32"/>
        </w:rPr>
        <w:t>用时8年，安装设备用时9年，总投资7.46亿元人民币</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折算今天大约800亿人民币</w:t>
      </w:r>
      <w:r>
        <w:rPr>
          <w:rFonts w:hint="eastAsia" w:ascii="仿宋" w:hAnsi="仿宋" w:eastAsia="仿宋" w:cs="仿宋"/>
          <w:sz w:val="32"/>
          <w:szCs w:val="32"/>
          <w:lang w:eastAsia="zh-CN"/>
        </w:rPr>
        <w:t>）</w:t>
      </w:r>
      <w:r>
        <w:rPr>
          <w:rFonts w:hint="eastAsia" w:ascii="仿宋" w:hAnsi="仿宋" w:eastAsia="仿宋" w:cs="仿宋"/>
          <w:sz w:val="32"/>
          <w:szCs w:val="32"/>
        </w:rPr>
        <w:t>。1984年因国家战略调整，工程停建</w:t>
      </w:r>
      <w:r>
        <w:rPr>
          <w:rFonts w:hint="eastAsia" w:ascii="仿宋" w:hAnsi="仿宋" w:eastAsia="仿宋" w:cs="仿宋"/>
          <w:sz w:val="32"/>
          <w:szCs w:val="32"/>
          <w:lang w:eastAsia="zh-CN"/>
        </w:rPr>
        <w:t>，</w:t>
      </w:r>
      <w:r>
        <w:rPr>
          <w:rFonts w:hint="eastAsia" w:ascii="仿宋" w:hAnsi="仿宋" w:eastAsia="仿宋" w:cs="仿宋"/>
          <w:sz w:val="32"/>
          <w:szCs w:val="32"/>
        </w:rPr>
        <w:t>2002年国防科工委同意对816工程解密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2010年，首次对外开放参观，成为了重要的红色历史教育基地</w:t>
      </w:r>
      <w:r>
        <w:rPr>
          <w:rFonts w:hint="eastAsia" w:ascii="仿宋" w:hAnsi="仿宋" w:eastAsia="仿宋" w:cs="仿宋"/>
          <w:sz w:val="32"/>
          <w:szCs w:val="32"/>
        </w:rPr>
        <w:t>。</w:t>
      </w:r>
    </w:p>
    <w:p>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600" w:lineRule="exact"/>
        <w:ind w:left="0" w:right="0" w:firstLine="640" w:firstLineChars="200"/>
        <w:textAlignment w:val="auto"/>
        <w:rPr>
          <w:rFonts w:hint="eastAsia" w:ascii="仿宋" w:hAnsi="仿宋" w:eastAsia="仿宋" w:cs="仿宋"/>
          <w:sz w:val="32"/>
          <w:szCs w:val="32"/>
          <w:lang w:val="en-US" w:eastAsia="zh-CN"/>
        </w:rPr>
      </w:pPr>
      <w:bookmarkStart w:id="0" w:name="_GoBack"/>
      <w:r>
        <w:rPr>
          <w:rFonts w:hint="eastAsia" w:ascii="仿宋" w:hAnsi="仿宋" w:eastAsia="仿宋" w:cs="仿宋"/>
          <w:sz w:val="32"/>
          <w:szCs w:val="32"/>
          <w:lang w:val="en-US" w:eastAsia="zh-CN"/>
        </w:rPr>
        <w:t>看到网上那些珍贵历史照片、历史文物以及参建部队人员的采访实录，我深深的感到：816地下核工程，展现了</w:t>
      </w:r>
      <w:r>
        <w:rPr>
          <w:rFonts w:hint="eastAsia" w:ascii="仿宋" w:hAnsi="仿宋" w:eastAsia="仿宋" w:cs="仿宋"/>
          <w:sz w:val="32"/>
          <w:szCs w:val="32"/>
        </w:rPr>
        <w:t>无数</w:t>
      </w:r>
      <w:r>
        <w:rPr>
          <w:rFonts w:hint="eastAsia" w:ascii="仿宋" w:hAnsi="仿宋" w:eastAsia="仿宋" w:cs="仿宋"/>
          <w:sz w:val="32"/>
          <w:szCs w:val="32"/>
          <w:lang w:val="en-US" w:eastAsia="zh-CN"/>
        </w:rPr>
        <w:t>前辈</w:t>
      </w:r>
      <w:r>
        <w:rPr>
          <w:rFonts w:hint="eastAsia" w:ascii="仿宋" w:hAnsi="仿宋" w:eastAsia="仿宋" w:cs="仿宋"/>
          <w:sz w:val="32"/>
          <w:szCs w:val="32"/>
        </w:rPr>
        <w:t>为了国家安全和民族</w:t>
      </w:r>
      <w:r>
        <w:rPr>
          <w:rFonts w:hint="eastAsia" w:ascii="仿宋" w:hAnsi="仿宋" w:eastAsia="仿宋" w:cs="仿宋"/>
          <w:sz w:val="32"/>
          <w:szCs w:val="32"/>
          <w:lang w:val="en-US" w:eastAsia="zh-CN"/>
        </w:rPr>
        <w:t>复兴</w:t>
      </w:r>
      <w:r>
        <w:rPr>
          <w:rFonts w:hint="eastAsia" w:ascii="仿宋" w:hAnsi="仿宋" w:eastAsia="仿宋" w:cs="仿宋"/>
          <w:sz w:val="32"/>
          <w:szCs w:val="32"/>
        </w:rPr>
        <w:t>，不怕牺牲、艰苦奋斗、无私奉献的时代记忆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彰显了中华民族在面对外敌威胁和风险挑战时迸发的凝聚力和战斗力。当我们享受和平幸福的美好生活时，更要时刻</w:t>
      </w:r>
      <w:r>
        <w:rPr>
          <w:rFonts w:hint="eastAsia" w:ascii="仿宋" w:hAnsi="仿宋" w:eastAsia="仿宋" w:cs="仿宋"/>
          <w:sz w:val="32"/>
          <w:szCs w:val="32"/>
        </w:rPr>
        <w:t>不忘历史</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牢记英雄</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为了实现</w:t>
      </w:r>
      <w:r>
        <w:rPr>
          <w:rFonts w:hint="eastAsia" w:ascii="仿宋" w:hAnsi="仿宋" w:eastAsia="仿宋" w:cs="仿宋"/>
          <w:sz w:val="32"/>
          <w:szCs w:val="32"/>
        </w:rPr>
        <w:t>全面建成社会主义现代化强国的第二个百年奋斗目标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为了实现</w:t>
      </w:r>
      <w:r>
        <w:rPr>
          <w:rFonts w:hint="eastAsia" w:ascii="仿宋" w:hAnsi="仿宋" w:eastAsia="仿宋" w:cs="仿宋"/>
          <w:sz w:val="32"/>
          <w:szCs w:val="32"/>
        </w:rPr>
        <w:t>中华民族伟大复兴</w:t>
      </w:r>
      <w:r>
        <w:rPr>
          <w:rFonts w:hint="eastAsia" w:ascii="仿宋" w:hAnsi="仿宋" w:eastAsia="仿宋" w:cs="仿宋"/>
          <w:sz w:val="32"/>
          <w:szCs w:val="32"/>
          <w:lang w:eastAsia="zh-CN"/>
        </w:rPr>
        <w:t>，</w:t>
      </w:r>
      <w:r>
        <w:rPr>
          <w:rFonts w:hint="eastAsia" w:ascii="仿宋" w:hAnsi="仿宋" w:eastAsia="仿宋" w:cs="仿宋"/>
          <w:sz w:val="32"/>
          <w:szCs w:val="32"/>
        </w:rPr>
        <w:t>踔厉奋发</w:t>
      </w:r>
      <w:r>
        <w:rPr>
          <w:rFonts w:hint="eastAsia" w:ascii="仿宋" w:hAnsi="仿宋" w:eastAsia="仿宋" w:cs="仿宋"/>
          <w:sz w:val="32"/>
          <w:szCs w:val="32"/>
          <w:lang w:eastAsia="zh-CN"/>
        </w:rPr>
        <w:t>、</w:t>
      </w:r>
      <w:r>
        <w:rPr>
          <w:rFonts w:hint="eastAsia" w:ascii="仿宋" w:hAnsi="仿宋" w:eastAsia="仿宋" w:cs="仿宋"/>
          <w:sz w:val="32"/>
          <w:szCs w:val="32"/>
        </w:rPr>
        <w:t>笃行致远</w:t>
      </w:r>
      <w:r>
        <w:rPr>
          <w:rFonts w:hint="eastAsia" w:ascii="仿宋" w:hAnsi="仿宋" w:eastAsia="仿宋" w:cs="仿宋"/>
          <w:sz w:val="32"/>
          <w:szCs w:val="32"/>
          <w:lang w:val="en-US" w:eastAsia="zh-CN"/>
        </w:rPr>
        <w:t>。</w:t>
      </w:r>
    </w:p>
    <w:bookmarkEnd w:id="0"/>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600" w:lineRule="exact"/>
        <w:ind w:left="0" w:right="0" w:firstLine="640" w:firstLineChars="200"/>
        <w:textAlignment w:val="auto"/>
        <w:rPr>
          <w:rFonts w:hint="eastAsia" w:ascii="仿宋" w:hAnsi="仿宋" w:eastAsia="仿宋" w:cs="仿宋"/>
          <w:kern w:val="2"/>
          <w:sz w:val="32"/>
          <w:szCs w:val="40"/>
          <w:lang w:val="en-US" w:eastAsia="zh-CN" w:bidi="ar-SA"/>
        </w:rPr>
      </w:pPr>
      <w:r>
        <w:rPr>
          <w:rFonts w:hint="eastAsia" w:ascii="仿宋" w:hAnsi="仿宋" w:eastAsia="仿宋" w:cs="仿宋"/>
          <w:kern w:val="2"/>
          <w:sz w:val="32"/>
          <w:szCs w:val="40"/>
          <w:lang w:val="en-US" w:eastAsia="zh-CN" w:bidi="ar-SA"/>
        </w:rPr>
        <w:t>（谨以此文向为共和国国防事业无私奉献的革命前辈致敬！）</w:t>
      </w:r>
    </w:p>
    <w:p>
      <w:pPr>
        <w:keepNext w:val="0"/>
        <w:keepLines w:val="0"/>
        <w:pageBreakBefore w:val="0"/>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kern w:val="2"/>
          <w:sz w:val="32"/>
          <w:szCs w:val="40"/>
          <w:lang w:val="en-US" w:eastAsia="zh-CN" w:bidi="ar-S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VhMTU2OTM5NmYxNTk2Yzc1MTNjYjNhNDNlZDMzNGYifQ=="/>
  </w:docVars>
  <w:rsids>
    <w:rsidRoot w:val="043A78CF"/>
    <w:rsid w:val="030A6CC4"/>
    <w:rsid w:val="043A78CF"/>
    <w:rsid w:val="06736DB3"/>
    <w:rsid w:val="0FA97864"/>
    <w:rsid w:val="11765524"/>
    <w:rsid w:val="13854144"/>
    <w:rsid w:val="1AD50471"/>
    <w:rsid w:val="1F4668AA"/>
    <w:rsid w:val="27AD65DA"/>
    <w:rsid w:val="2A636B36"/>
    <w:rsid w:val="2E814325"/>
    <w:rsid w:val="450F0E67"/>
    <w:rsid w:val="4AF64C8A"/>
    <w:rsid w:val="4DCC30C0"/>
    <w:rsid w:val="534D34AC"/>
    <w:rsid w:val="66482160"/>
    <w:rsid w:val="67CA39D4"/>
    <w:rsid w:val="68EF4566"/>
    <w:rsid w:val="6B3507A0"/>
    <w:rsid w:val="72352C5C"/>
    <w:rsid w:val="72E432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note text"/>
    <w:basedOn w:val="1"/>
    <w:uiPriority w:val="0"/>
    <w:pPr>
      <w:snapToGrid w:val="0"/>
      <w:jc w:val="left"/>
    </w:pPr>
    <w:rPr>
      <w:sz w:val="18"/>
    </w:rPr>
  </w:style>
  <w:style w:type="paragraph" w:styleId="3">
    <w:name w:val="Normal (Web)"/>
    <w:basedOn w:val="1"/>
    <w:qFormat/>
    <w:uiPriority w:val="0"/>
    <w:pPr>
      <w:spacing w:beforeAutospacing="1" w:after="0" w:afterAutospacing="1"/>
      <w:ind w:left="0" w:right="0"/>
      <w:jc w:val="left"/>
    </w:pPr>
    <w:rPr>
      <w:kern w:val="0"/>
      <w:sz w:val="24"/>
      <w:lang w:val="en-US" w:eastAsia="zh-CN" w:bidi="ar"/>
    </w:rPr>
  </w:style>
  <w:style w:type="character" w:styleId="6">
    <w:name w:val="footnote reference"/>
    <w:basedOn w:val="5"/>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2092</Words>
  <Characters>2183</Characters>
  <Lines>0</Lines>
  <Paragraphs>0</Paragraphs>
  <TotalTime>12</TotalTime>
  <ScaleCrop>false</ScaleCrop>
  <LinksUpToDate>false</LinksUpToDate>
  <CharactersWithSpaces>2183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2022-10-03T03:29:00Z</dcterms:created>
  <dc:creator>L.欣</dc:creator>
  <cp:lastModifiedBy>L.欣</cp:lastModifiedBy>
  <dcterms:modified xsi:type="dcterms:W3CDTF">2022-10-04T14:47:27Z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81348F907BA24EDF921D38C4E2ABA2F2</vt:lpwstr>
  </property>
</Properties>
</file>