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</w:rPr>
      </w:pPr>
      <w:r>
        <w:rPr>
          <w:b/>
          <w:sz w:val="36"/>
        </w:rPr>
        <w:t>提灯照荷远，少年已乘风</w:t>
      </w:r>
    </w:p>
    <w:p>
      <w:pPr>
        <w:jc w:val="center"/>
        <w:rPr>
          <w:rFonts w:hint="eastAsia" w:ascii="楷体" w:hAnsi="楷体" w:eastAsia="楷体" w:cs="楷体"/>
          <w:b/>
          <w:sz w:val="22"/>
          <w:szCs w:val="16"/>
          <w:lang w:val="en-US" w:eastAsia="zh-CN"/>
        </w:rPr>
      </w:pPr>
      <w:r>
        <w:rPr>
          <w:rFonts w:hint="eastAsia" w:ascii="楷体" w:hAnsi="楷体" w:eastAsia="楷体" w:cs="楷体"/>
          <w:b/>
          <w:sz w:val="22"/>
          <w:szCs w:val="16"/>
          <w:lang w:val="en-US" w:eastAsia="zh-CN"/>
        </w:rPr>
        <w:t>重庆市北新巴蜀中学校</w:t>
      </w:r>
      <w:bookmarkStart w:id="0" w:name="_GoBack"/>
      <w:r>
        <w:rPr>
          <w:rFonts w:hint="eastAsia" w:ascii="楷体" w:hAnsi="楷体" w:eastAsia="楷体" w:cs="楷体"/>
          <w:b/>
          <w:sz w:val="22"/>
          <w:szCs w:val="16"/>
          <w:lang w:val="en-US" w:eastAsia="zh-CN"/>
        </w:rPr>
        <w:t>高2024届1班  杨雅涵</w:t>
      </w:r>
    </w:p>
    <w:bookmarkEnd w:id="0"/>
    <w:p>
      <w:pPr>
        <w:jc w:val="left"/>
      </w:pPr>
      <w:r>
        <w:t>人物</w:t>
      </w:r>
    </w:p>
    <w:p>
      <w:pPr>
        <w:jc w:val="left"/>
      </w:pPr>
      <w:r>
        <w:t>赵世炎，字琴生，号国富，笔名施英。1901年4月13日出生在酉阳县龙潭镇。</w:t>
      </w:r>
    </w:p>
    <w:p>
      <w:pPr>
        <w:jc w:val="left"/>
      </w:pPr>
    </w:p>
    <w:p>
      <w:pPr>
        <w:jc w:val="left"/>
      </w:pPr>
      <w:r>
        <w:t>“如果一个人踏上了革命的单行道，便没有归途，也听不见回声，革命对他来说是永远的朝露，是浪潮，是怀念，是心上千树万树的梅花悄然绽放，再也无法收拢的红。”</w:t>
      </w:r>
    </w:p>
    <w:p>
      <w:pPr>
        <w:jc w:val="left"/>
      </w:pPr>
      <w:r>
        <w:t>月</w:t>
      </w:r>
    </w:p>
    <w:p>
      <w:pPr>
        <w:jc w:val="left"/>
      </w:pPr>
      <w:r>
        <w:t>1915年，赵世炎考入北京高等师范学校附中，投入新文化运动中，并结识了李大钊等人。。赵世炎在《少年》半月刊上连续发表《说少年》等论文，分析当时一般青年的思想状态，揭露封建家庭、旧的教育制度对青少年的思想束缚和毒害。</w:t>
      </w:r>
    </w:p>
    <w:p>
      <w:pPr>
        <w:jc w:val="left"/>
      </w:pPr>
      <w:r>
        <w:t>“面对严重的白色恐怖，江苏省委代理书记赵世炎坚定表示：共产党就是战斗的党，党存在一天，就必须战斗一天，不愿意参加斗争，还算什么共产党员！被捕后，他慷慨激昂地表示：志士不辞牺牲，共产党必将取得胜利！他英勇就义，将青春和热血献给了民族复兴的伟大事业。”</w:t>
      </w:r>
    </w:p>
    <w:p>
      <w:pPr>
        <w:jc w:val="left"/>
      </w:pPr>
      <w:r>
        <w:t>天边泛起黯淡的蓝色，像陈旧信纸泛黄的边缘，细雨迷蒙。</w:t>
      </w:r>
    </w:p>
    <w:p>
      <w:pPr>
        <w:jc w:val="left"/>
      </w:pPr>
      <w:r>
        <w:t>不知多久后，有光乍起。</w:t>
      </w:r>
    </w:p>
    <w:p>
      <w:pPr>
        <w:jc w:val="left"/>
      </w:pPr>
      <w:r>
        <w:t>暖黄酿成橘红的光，原来沉寂冷漠的颜色染成染成了红绸一样艳丽的颜色，氤氤开的一片暖光深深浅浅迷离人眼。晨曦被撕成一缕缕金丝玉絮，舒展蔓延。</w:t>
      </w:r>
    </w:p>
    <w:p>
      <w:pPr>
        <w:jc w:val="left"/>
      </w:pPr>
      <w:r>
        <w:t>眼前刺痛，暗夜破开一个洞，夸父在洞后抛出一团流火。</w:t>
      </w:r>
    </w:p>
    <w:p>
      <w:pPr>
        <w:jc w:val="left"/>
      </w:pPr>
      <w:r>
        <w:t>鲜红的旗帜迎着风飘扬，似是世界巨龙的化身，屹立东方。血液沸腾着，祖国，便是融入血液的图腾。我望那团火红耀眼光芒，仿佛置身在一片金光璀璨的大海之中，想这盛世，山河犹在，国泰民安。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jNhMTAzODk0OGY2OTc5MmRhNGM1M2Q5OTU1MDM3ZjEifQ=="/>
  </w:docVars>
  <w:rsids>
    <w:rsidRoot w:val="00000000"/>
    <w:rsid w:val="02A04D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568</Words>
  <Characters>575</Characters>
  <TotalTime>0</TotalTime>
  <ScaleCrop>false</ScaleCrop>
  <LinksUpToDate>false</LinksUpToDate>
  <CharactersWithSpaces>575</CharactersWithSpaces>
  <Application>WPS Office_11.1.0.12358_F1E327BC-269C-435d-A152-05C5408002CA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2022-10-07T06:11:00Z</dcterms:created>
  <dc:creator>Apache POI</dc:creator>
  <cp:lastModifiedBy>万物归一</cp:lastModifiedBy>
  <dcterms:modified xsi:type="dcterms:W3CDTF">2022-10-07T07:02:18Z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20803F228B604F38B537327CFB375FBE</vt:lpwstr>
  </property>
</Properties>
</file>