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color w:val="000000"/>
          <w:spacing w:val="0"/>
          <w:w w:val="100"/>
          <w:position w:val="0"/>
        </w:rPr>
        <w:t>绵阳市高中</w:t>
      </w:r>
      <w:r>
        <w:rPr>
          <w:rFonts w:ascii="Times New Roman" w:eastAsia="Times New Roman" w:hAnsi="Times New Roman" w:cs="Times New Roman"/>
          <w:color w:val="000000"/>
          <w:spacing w:val="0"/>
          <w:w w:val="100"/>
          <w:position w:val="0"/>
        </w:rPr>
        <w:t>2018</w:t>
      </w:r>
      <w:r>
        <w:rPr>
          <w:color w:val="000000"/>
          <w:spacing w:val="0"/>
          <w:w w:val="100"/>
          <w:position w:val="0"/>
        </w:rPr>
        <w:t>级第一次诊断性考试</w:t>
      </w:r>
    </w:p>
    <w:p>
      <w:pPr>
        <w:pStyle w:val="Style5"/>
        <w:keepNext w:val="0"/>
        <w:keepLines w:val="0"/>
        <w:widowControl w:val="0"/>
        <w:shd w:val="clear" w:color="auto" w:fill="auto"/>
        <w:bidi w:val="0"/>
        <w:spacing w:before="0" w:line="240" w:lineRule="auto"/>
        <w:ind w:left="0" w:right="0" w:firstLine="0"/>
        <w:jc w:val="center"/>
      </w:pPr>
      <w:r>
        <w:rPr>
          <w:color w:val="000000"/>
          <w:spacing w:val="0"/>
          <w:w w:val="100"/>
          <w:position w:val="0"/>
        </w:rPr>
        <w:t>文科综合（历史）参考答案及评分标准</w:t>
      </w:r>
    </w:p>
    <w:p>
      <w:pPr>
        <w:pStyle w:val="Style7"/>
        <w:keepNext w:val="0"/>
        <w:keepLines w:val="0"/>
        <w:widowControl w:val="0"/>
        <w:shd w:val="clear" w:color="auto" w:fill="auto"/>
        <w:tabs>
          <w:tab w:pos="526" w:val="left"/>
        </w:tabs>
        <w:bidi w:val="0"/>
        <w:spacing w:before="0" w:after="80"/>
        <w:ind w:left="0" w:right="0" w:firstLine="0"/>
        <w:jc w:val="left"/>
      </w:pPr>
      <w:bookmarkStart w:id="0" w:name="bookmark0"/>
      <w:r>
        <w:rPr>
          <w:color w:val="000000"/>
          <w:spacing w:val="0"/>
          <w:w w:val="100"/>
          <w:position w:val="0"/>
          <w:sz w:val="24"/>
          <w:szCs w:val="24"/>
        </w:rPr>
        <w:t>一</w:t>
      </w:r>
      <w:bookmarkEnd w:id="0"/>
      <w:r>
        <w:rPr>
          <w:color w:val="000000"/>
          <w:spacing w:val="0"/>
          <w:w w:val="100"/>
          <w:position w:val="0"/>
          <w:sz w:val="24"/>
          <w:szCs w:val="24"/>
        </w:rPr>
        <w:t>、</w:t>
        <w:tab/>
        <w:t>选择题（每题</w:t>
      </w:r>
      <w:r>
        <w:rPr>
          <w:rFonts w:ascii="Times New Roman" w:eastAsia="Times New Roman" w:hAnsi="Times New Roman" w:cs="Times New Roman"/>
          <w:color w:val="000000"/>
          <w:spacing w:val="0"/>
          <w:w w:val="100"/>
          <w:position w:val="0"/>
          <w:sz w:val="24"/>
          <w:szCs w:val="24"/>
        </w:rPr>
        <w:t>4</w:t>
      </w:r>
      <w:r>
        <w:rPr>
          <w:color w:val="000000"/>
          <w:spacing w:val="0"/>
          <w:w w:val="100"/>
          <w:position w:val="0"/>
          <w:sz w:val="24"/>
          <w:szCs w:val="24"/>
        </w:rPr>
        <w:t>分，共</w:t>
      </w:r>
      <w:r>
        <w:rPr>
          <w:rFonts w:ascii="Times New Roman" w:eastAsia="Times New Roman" w:hAnsi="Times New Roman" w:cs="Times New Roman"/>
          <w:color w:val="000000"/>
          <w:spacing w:val="0"/>
          <w:w w:val="100"/>
          <w:position w:val="0"/>
          <w:sz w:val="24"/>
          <w:szCs w:val="24"/>
        </w:rPr>
        <w:t>48</w:t>
      </w:r>
      <w:r>
        <w:rPr>
          <w:color w:val="000000"/>
          <w:spacing w:val="0"/>
          <w:w w:val="100"/>
          <w:position w:val="0"/>
          <w:sz w:val="24"/>
          <w:szCs w:val="24"/>
        </w:rPr>
        <w:t>分）</w:t>
      </w:r>
    </w:p>
    <w:p>
      <w:pPr>
        <w:pStyle w:val="Style10"/>
        <w:keepNext w:val="0"/>
        <w:keepLines w:val="0"/>
        <w:widowControl w:val="0"/>
        <w:shd w:val="clear" w:color="auto" w:fill="auto"/>
        <w:tabs>
          <w:tab w:pos="2434" w:val="left"/>
        </w:tabs>
        <w:bidi w:val="0"/>
        <w:spacing w:before="0" w:after="0" w:line="350" w:lineRule="auto"/>
        <w:ind w:left="0" w:right="0" w:firstLine="440"/>
        <w:jc w:val="both"/>
      </w:pPr>
      <w:r>
        <w:rPr>
          <w:rFonts w:ascii="Times New Roman" w:eastAsia="Times New Roman" w:hAnsi="Times New Roman" w:cs="Times New Roman"/>
          <w:color w:val="000000"/>
          <w:spacing w:val="0"/>
          <w:w w:val="100"/>
          <w:position w:val="0"/>
        </w:rPr>
        <w:t xml:space="preserve">24——28 </w:t>
      </w:r>
      <w:r>
        <w:rPr>
          <w:rFonts w:ascii="Times New Roman" w:eastAsia="Times New Roman" w:hAnsi="Times New Roman" w:cs="Times New Roman"/>
          <w:color w:val="000000"/>
          <w:spacing w:val="0"/>
          <w:w w:val="100"/>
          <w:position w:val="0"/>
          <w:lang w:val="en-US" w:eastAsia="en-US" w:bidi="en-US"/>
        </w:rPr>
        <w:t>ACCBA</w:t>
        <w:tab/>
      </w:r>
      <w:r>
        <w:rPr>
          <w:rFonts w:ascii="Times New Roman" w:eastAsia="Times New Roman" w:hAnsi="Times New Roman" w:cs="Times New Roman"/>
          <w:color w:val="000000"/>
          <w:spacing w:val="0"/>
          <w:w w:val="100"/>
          <w:position w:val="0"/>
        </w:rPr>
        <w:t xml:space="preserve">29——33 </w:t>
      </w:r>
      <w:r>
        <w:rPr>
          <w:rFonts w:ascii="Times New Roman" w:eastAsia="Times New Roman" w:hAnsi="Times New Roman" w:cs="Times New Roman"/>
          <w:color w:val="000000"/>
          <w:spacing w:val="0"/>
          <w:w w:val="100"/>
          <w:position w:val="0"/>
          <w:lang w:val="en-US" w:eastAsia="en-US" w:bidi="en-US"/>
        </w:rPr>
        <w:t xml:space="preserve">DBDBC </w:t>
      </w:r>
      <w:r>
        <w:rPr>
          <w:rFonts w:ascii="Times New Roman" w:eastAsia="Times New Roman" w:hAnsi="Times New Roman" w:cs="Times New Roman"/>
          <w:color w:val="000000"/>
          <w:spacing w:val="0"/>
          <w:w w:val="100"/>
          <w:position w:val="0"/>
        </w:rPr>
        <w:t xml:space="preserve">34——35 </w:t>
      </w:r>
      <w:r>
        <w:rPr>
          <w:rFonts w:ascii="Times New Roman" w:eastAsia="Times New Roman" w:hAnsi="Times New Roman" w:cs="Times New Roman"/>
          <w:color w:val="000000"/>
          <w:spacing w:val="0"/>
          <w:w w:val="100"/>
          <w:position w:val="0"/>
          <w:lang w:val="en-US" w:eastAsia="en-US" w:bidi="en-US"/>
        </w:rPr>
        <w:t>AD</w:t>
      </w:r>
    </w:p>
    <w:p>
      <w:pPr>
        <w:pStyle w:val="Style7"/>
        <w:keepNext w:val="0"/>
        <w:keepLines w:val="0"/>
        <w:widowControl w:val="0"/>
        <w:shd w:val="clear" w:color="auto" w:fill="auto"/>
        <w:tabs>
          <w:tab w:pos="526" w:val="left"/>
        </w:tabs>
        <w:bidi w:val="0"/>
        <w:spacing w:before="0" w:after="0"/>
        <w:ind w:left="0" w:right="0" w:firstLine="0"/>
        <w:jc w:val="left"/>
      </w:pPr>
      <w:bookmarkStart w:id="1" w:name="bookmark1"/>
      <w:r>
        <w:rPr>
          <w:color w:val="000000"/>
          <w:spacing w:val="0"/>
          <w:w w:val="100"/>
          <w:position w:val="0"/>
          <w:sz w:val="24"/>
          <w:szCs w:val="24"/>
        </w:rPr>
        <w:t>二</w:t>
      </w:r>
      <w:bookmarkEnd w:id="1"/>
      <w:r>
        <w:rPr>
          <w:color w:val="000000"/>
          <w:spacing w:val="0"/>
          <w:w w:val="100"/>
          <w:position w:val="0"/>
          <w:sz w:val="24"/>
          <w:szCs w:val="24"/>
        </w:rPr>
        <w:t>、</w:t>
        <w:tab/>
        <w:t>材料解析题</w:t>
      </w:r>
    </w:p>
    <w:p>
      <w:pPr>
        <w:pStyle w:val="Style10"/>
        <w:keepNext w:val="0"/>
        <w:keepLines w:val="0"/>
        <w:widowControl w:val="0"/>
        <w:numPr>
          <w:ilvl w:val="0"/>
          <w:numId w:val="1"/>
        </w:numPr>
        <w:shd w:val="clear" w:color="auto" w:fill="auto"/>
        <w:tabs>
          <w:tab w:pos="676" w:val="left"/>
        </w:tabs>
        <w:bidi w:val="0"/>
        <w:spacing w:before="0" w:after="0" w:line="369" w:lineRule="exact"/>
        <w:ind w:left="0" w:right="0" w:firstLine="220"/>
        <w:jc w:val="both"/>
        <w:rPr>
          <w:sz w:val="20"/>
          <w:szCs w:val="20"/>
        </w:rPr>
      </w:pPr>
      <w:bookmarkStart w:id="2" w:name="bookmark2"/>
      <w:bookmarkEnd w:id="2"/>
      <w:r>
        <w:rPr>
          <w:rFonts w:ascii="Times New Roman" w:eastAsia="Times New Roman" w:hAnsi="Times New Roman" w:cs="Times New Roman"/>
          <w:color w:val="000000"/>
          <w:spacing w:val="0"/>
          <w:w w:val="100"/>
          <w:position w:val="0"/>
          <w:sz w:val="22"/>
          <w:szCs w:val="22"/>
        </w:rPr>
        <w:t xml:space="preserve">（25 </w:t>
      </w:r>
      <w:r>
        <w:rPr>
          <w:rFonts w:ascii="SimSun" w:eastAsia="SimSun" w:hAnsi="SimSun" w:cs="SimSun"/>
          <w:color w:val="000000"/>
          <w:spacing w:val="0"/>
          <w:w w:val="100"/>
          <w:position w:val="0"/>
          <w:sz w:val="20"/>
          <w:szCs w:val="20"/>
        </w:rPr>
        <w:t>分）</w:t>
      </w:r>
    </w:p>
    <w:p>
      <w:pPr>
        <w:pStyle w:val="Style14"/>
        <w:keepNext w:val="0"/>
        <w:keepLines w:val="0"/>
        <w:widowControl w:val="0"/>
        <w:shd w:val="clear" w:color="auto" w:fill="auto"/>
        <w:bidi w:val="0"/>
        <w:spacing w:before="0" w:after="0" w:line="369" w:lineRule="exact"/>
        <w:ind w:left="0" w:right="0" w:firstLine="780"/>
        <w:jc w:val="both"/>
      </w:pPr>
      <w:bookmarkStart w:id="3" w:name="bookmark3"/>
      <w:r>
        <w:rPr>
          <w:rFonts w:ascii="Times New Roman" w:eastAsia="Times New Roman" w:hAnsi="Times New Roman" w:cs="Times New Roman"/>
          <w:color w:val="000000"/>
          <w:spacing w:val="0"/>
          <w:w w:val="100"/>
          <w:position w:val="0"/>
          <w:sz w:val="22"/>
          <w:szCs w:val="22"/>
        </w:rPr>
        <w:t>（</w:t>
      </w:r>
      <w:bookmarkEnd w:id="3"/>
      <w:r>
        <w:rPr>
          <w:rFonts w:ascii="Times New Roman" w:eastAsia="Times New Roman" w:hAnsi="Times New Roman" w:cs="Times New Roman"/>
          <w:color w:val="000000"/>
          <w:spacing w:val="0"/>
          <w:w w:val="100"/>
          <w:position w:val="0"/>
          <w:sz w:val="22"/>
          <w:szCs w:val="22"/>
        </w:rPr>
        <w:t>1）</w:t>
      </w:r>
      <w:r>
        <w:rPr>
          <w:color w:val="000000"/>
          <w:spacing w:val="0"/>
          <w:w w:val="100"/>
          <w:position w:val="0"/>
        </w:rPr>
        <w:t>特点：得益于商品经济发展；主要从事农业经济；依靠土地兼并积累财富；地 方秩序的领导者。</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7</w:t>
      </w:r>
      <w:r>
        <w:rPr>
          <w:color w:val="000000"/>
          <w:spacing w:val="0"/>
          <w:w w:val="100"/>
          <w:position w:val="0"/>
        </w:rPr>
        <w:t>分）</w:t>
      </w:r>
    </w:p>
    <w:p>
      <w:pPr>
        <w:pStyle w:val="Style14"/>
        <w:keepNext w:val="0"/>
        <w:keepLines w:val="0"/>
        <w:widowControl w:val="0"/>
        <w:shd w:val="clear" w:color="auto" w:fill="auto"/>
        <w:bidi w:val="0"/>
        <w:spacing w:before="0" w:after="0" w:line="369" w:lineRule="exact"/>
        <w:ind w:left="0" w:right="0" w:firstLine="660"/>
        <w:jc w:val="both"/>
      </w:pPr>
      <w:bookmarkStart w:id="4" w:name="bookmark4"/>
      <w:r>
        <w:rPr>
          <w:rFonts w:ascii="Times New Roman" w:eastAsia="Times New Roman" w:hAnsi="Times New Roman" w:cs="Times New Roman"/>
          <w:color w:val="000000"/>
          <w:spacing w:val="0"/>
          <w:w w:val="100"/>
          <w:position w:val="0"/>
          <w:sz w:val="22"/>
          <w:szCs w:val="22"/>
        </w:rPr>
        <w:t>（</w:t>
      </w:r>
      <w:bookmarkEnd w:id="4"/>
      <w:r>
        <w:rPr>
          <w:rFonts w:ascii="Times New Roman" w:eastAsia="Times New Roman" w:hAnsi="Times New Roman" w:cs="Times New Roman"/>
          <w:color w:val="000000"/>
          <w:spacing w:val="0"/>
          <w:w w:val="100"/>
          <w:position w:val="0"/>
          <w:sz w:val="22"/>
          <w:szCs w:val="22"/>
        </w:rPr>
        <w:t>2）</w:t>
      </w:r>
      <w:r>
        <w:rPr>
          <w:color w:val="000000"/>
          <w:spacing w:val="0"/>
          <w:w w:val="100"/>
          <w:position w:val="0"/>
        </w:rPr>
        <w:t>影响：促进了租佃关系的迅速发展；影响到国家税收制度变革；推动基层治理秩 序的变化；使中国社会向流动化、市场化、平民化方向发展；土地兼并，激化了社会矛盾， 加剧了贫富分化。</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8</w:t>
      </w:r>
      <w:r>
        <w:rPr>
          <w:color w:val="000000"/>
          <w:spacing w:val="0"/>
          <w:w w:val="100"/>
          <w:position w:val="0"/>
        </w:rPr>
        <w:t>分）</w:t>
      </w:r>
    </w:p>
    <w:p>
      <w:pPr>
        <w:pStyle w:val="Style14"/>
        <w:keepNext w:val="0"/>
        <w:keepLines w:val="0"/>
        <w:widowControl w:val="0"/>
        <w:shd w:val="clear" w:color="auto" w:fill="auto"/>
        <w:bidi w:val="0"/>
        <w:spacing w:before="0" w:after="0" w:line="394" w:lineRule="exact"/>
        <w:ind w:left="0" w:right="0" w:firstLine="560"/>
        <w:jc w:val="both"/>
      </w:pPr>
      <w:bookmarkStart w:id="5" w:name="bookmark5"/>
      <w:r>
        <w:rPr>
          <w:color w:val="000000"/>
          <w:spacing w:val="0"/>
          <w:w w:val="100"/>
          <w:position w:val="0"/>
          <w:sz w:val="22"/>
          <w:szCs w:val="22"/>
        </w:rPr>
        <w:t>（</w:t>
      </w:r>
      <w:bookmarkEnd w:id="5"/>
      <w:r>
        <w:rPr>
          <w:rFonts w:ascii="Times New Roman" w:eastAsia="Times New Roman" w:hAnsi="Times New Roman" w:cs="Times New Roman"/>
          <w:color w:val="000000"/>
          <w:spacing w:val="0"/>
          <w:w w:val="100"/>
          <w:position w:val="0"/>
          <w:sz w:val="22"/>
          <w:szCs w:val="22"/>
        </w:rPr>
        <w:t>3）</w:t>
      </w:r>
      <w:r>
        <w:rPr>
          <w:color w:val="000000"/>
          <w:spacing w:val="0"/>
          <w:w w:val="100"/>
          <w:position w:val="0"/>
        </w:rPr>
        <w:t>中国：专制集权制度阻碍；生产方式未发生质变；重农抑商政策阻碍；重义轻利 观念影响。</w:t>
      </w:r>
    </w:p>
    <w:p>
      <w:pPr>
        <w:pStyle w:val="Style14"/>
        <w:keepNext w:val="0"/>
        <w:keepLines w:val="0"/>
        <w:widowControl w:val="0"/>
        <w:shd w:val="clear" w:color="auto" w:fill="auto"/>
        <w:bidi w:val="0"/>
        <w:spacing w:before="0" w:after="0" w:line="369" w:lineRule="exact"/>
        <w:ind w:left="0" w:right="0" w:firstLine="440"/>
        <w:jc w:val="both"/>
      </w:pPr>
      <w:r>
        <w:rPr>
          <w:color w:val="000000"/>
          <w:spacing w:val="0"/>
          <w:w w:val="100"/>
          <w:position w:val="0"/>
        </w:rPr>
        <w:t>英国：资本主义迅速发展；重商主义推动英国经济发展；文艺复兴宗教改革影响；国家 对富民的重视。</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10</w:t>
      </w:r>
      <w:r>
        <w:rPr>
          <w:color w:val="000000"/>
          <w:spacing w:val="0"/>
          <w:w w:val="100"/>
          <w:position w:val="0"/>
        </w:rPr>
        <w:t>分）</w:t>
      </w:r>
    </w:p>
    <w:p>
      <w:pPr>
        <w:pStyle w:val="Style14"/>
        <w:keepNext w:val="0"/>
        <w:keepLines w:val="0"/>
        <w:widowControl w:val="0"/>
        <w:numPr>
          <w:ilvl w:val="0"/>
          <w:numId w:val="1"/>
        </w:numPr>
        <w:shd w:val="clear" w:color="auto" w:fill="auto"/>
        <w:bidi w:val="0"/>
        <w:spacing w:before="0" w:after="0" w:line="369" w:lineRule="exact"/>
        <w:ind w:left="0" w:right="0" w:firstLine="0"/>
        <w:jc w:val="left"/>
      </w:pPr>
      <w:bookmarkStart w:id="6" w:name="bookmark6"/>
      <w:bookmarkEnd w:id="6"/>
      <w:r>
        <w:rPr>
          <w:color w:val="000000"/>
          <w:spacing w:val="0"/>
          <w:w w:val="100"/>
          <w:position w:val="0"/>
        </w:rPr>
        <w:t>示例一 历史教科书以反侵略为主线进行国防教育</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3</w:t>
      </w:r>
      <w:r>
        <w:rPr>
          <w:color w:val="000000"/>
          <w:spacing w:val="0"/>
          <w:w w:val="100"/>
          <w:position w:val="0"/>
        </w:rPr>
        <w:t>分）</w:t>
      </w:r>
    </w:p>
    <w:p>
      <w:pPr>
        <w:pStyle w:val="Style14"/>
        <w:keepNext w:val="0"/>
        <w:keepLines w:val="0"/>
        <w:widowControl w:val="0"/>
        <w:shd w:val="clear" w:color="auto" w:fill="auto"/>
        <w:bidi w:val="0"/>
        <w:spacing w:before="0" w:after="0" w:line="369" w:lineRule="exact"/>
        <w:ind w:left="0" w:right="0" w:firstLine="440"/>
        <w:jc w:val="both"/>
      </w:pPr>
      <w:r>
        <w:rPr>
          <w:color w:val="000000"/>
          <w:spacing w:val="0"/>
          <w:w w:val="100"/>
          <w:position w:val="0"/>
        </w:rPr>
        <w:t>反对列强侵略，维护国家主权、独立，是近代国防教育的重要内容。</w:t>
      </w:r>
    </w:p>
    <w:p>
      <w:pPr>
        <w:pStyle w:val="Style14"/>
        <w:keepNext w:val="0"/>
        <w:keepLines w:val="0"/>
        <w:widowControl w:val="0"/>
        <w:shd w:val="clear" w:color="auto" w:fill="auto"/>
        <w:bidi w:val="0"/>
        <w:spacing w:before="0" w:after="0" w:line="369" w:lineRule="exact"/>
        <w:ind w:left="0" w:right="0" w:firstLine="440"/>
        <w:jc w:val="both"/>
      </w:pPr>
      <w:r>
        <w:rPr>
          <w:color w:val="000000"/>
          <w:spacing w:val="0"/>
          <w:w w:val="100"/>
          <w:position w:val="0"/>
        </w:rPr>
        <w:t xml:space="preserve">鸦片战争期间，三元里抗英斗争是中国近代史上中国人民第一次自发的大规模抵抗外来 侵略的斗争，表现了中国人民不畏强暴、抵御外侮的爱国精神。马关条约签订后，台湾军民 为维护祖国领土完整，以劣势装备与日军血战，消灭了大量日军。此后，在日本统治台湾的 </w:t>
      </w:r>
      <w:r>
        <w:rPr>
          <w:rFonts w:ascii="Times New Roman" w:eastAsia="Times New Roman" w:hAnsi="Times New Roman" w:cs="Times New Roman"/>
          <w:color w:val="000000"/>
          <w:spacing w:val="0"/>
          <w:w w:val="100"/>
          <w:position w:val="0"/>
          <w:sz w:val="22"/>
          <w:szCs w:val="22"/>
        </w:rPr>
        <w:t>50</w:t>
      </w:r>
      <w:r>
        <w:rPr>
          <w:color w:val="000000"/>
          <w:spacing w:val="0"/>
          <w:w w:val="100"/>
          <w:position w:val="0"/>
        </w:rPr>
        <w:t>年里，台湾人民争取回归祖国的斗争从未停息过。面对八国联军的侵略，义和团战士进 行了英勇的斗争，在中国近代反帝爱国斗争史上写下了光辉的一页，阻止了列强瓜分中国的 阴谋。</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7</w:t>
      </w:r>
      <w:r>
        <w:rPr>
          <w:color w:val="000000"/>
          <w:spacing w:val="0"/>
          <w:w w:val="100"/>
          <w:position w:val="0"/>
        </w:rPr>
        <w:t>分）</w:t>
      </w:r>
    </w:p>
    <w:p>
      <w:pPr>
        <w:pStyle w:val="Style14"/>
        <w:keepNext w:val="0"/>
        <w:keepLines w:val="0"/>
        <w:widowControl w:val="0"/>
        <w:shd w:val="clear" w:color="auto" w:fill="auto"/>
        <w:bidi w:val="0"/>
        <w:spacing w:before="0" w:after="0" w:line="369" w:lineRule="exact"/>
        <w:ind w:left="0" w:right="0" w:firstLine="440"/>
        <w:jc w:val="both"/>
      </w:pPr>
      <w:r>
        <w:rPr>
          <w:color w:val="000000"/>
          <w:spacing w:val="0"/>
          <w:w w:val="100"/>
          <w:position w:val="0"/>
        </w:rPr>
        <w:t>教材通过上述反侵略的史实，激发了学生的爱国热情，提升了学生的国防意识。</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2</w:t>
      </w:r>
      <w:r>
        <w:rPr>
          <w:color w:val="000000"/>
          <w:spacing w:val="0"/>
          <w:w w:val="100"/>
          <w:position w:val="0"/>
        </w:rPr>
        <w:t>分） （注意：此题为开放性试题，所拟论题只要符合题意，均可给分。如列强入侵对国防安 全的侵犯；国防近代化在曲折中前进等，均可给分。）</w:t>
      </w:r>
    </w:p>
    <w:p>
      <w:pPr>
        <w:pStyle w:val="Style10"/>
        <w:keepNext w:val="0"/>
        <w:keepLines w:val="0"/>
        <w:widowControl w:val="0"/>
        <w:numPr>
          <w:ilvl w:val="0"/>
          <w:numId w:val="3"/>
        </w:numPr>
        <w:shd w:val="clear" w:color="auto" w:fill="auto"/>
        <w:tabs>
          <w:tab w:pos="480" w:val="left"/>
        </w:tabs>
        <w:bidi w:val="0"/>
        <w:spacing w:before="0" w:after="0" w:line="369" w:lineRule="exact"/>
        <w:ind w:left="0" w:right="0" w:firstLine="0"/>
        <w:jc w:val="both"/>
        <w:rPr>
          <w:sz w:val="20"/>
          <w:szCs w:val="20"/>
        </w:rPr>
      </w:pPr>
      <w:bookmarkStart w:id="7" w:name="bookmark7"/>
      <w:bookmarkEnd w:id="7"/>
      <w:r>
        <w:rPr>
          <w:rFonts w:ascii="Times New Roman" w:eastAsia="Times New Roman" w:hAnsi="Times New Roman" w:cs="Times New Roman"/>
          <w:color w:val="000000"/>
          <w:spacing w:val="0"/>
          <w:w w:val="100"/>
          <w:position w:val="0"/>
          <w:sz w:val="22"/>
          <w:szCs w:val="22"/>
        </w:rPr>
        <w:t xml:space="preserve">（15 </w:t>
      </w:r>
      <w:r>
        <w:rPr>
          <w:rFonts w:ascii="SimSun" w:eastAsia="SimSun" w:hAnsi="SimSun" w:cs="SimSun"/>
          <w:color w:val="000000"/>
          <w:spacing w:val="0"/>
          <w:w w:val="100"/>
          <w:position w:val="0"/>
          <w:sz w:val="20"/>
          <w:szCs w:val="20"/>
        </w:rPr>
        <w:t>分）</w:t>
      </w:r>
    </w:p>
    <w:p>
      <w:pPr>
        <w:pStyle w:val="Style14"/>
        <w:keepNext w:val="0"/>
        <w:keepLines w:val="0"/>
        <w:widowControl w:val="0"/>
        <w:shd w:val="clear" w:color="auto" w:fill="auto"/>
        <w:tabs>
          <w:tab w:pos="1049" w:val="left"/>
        </w:tabs>
        <w:bidi w:val="0"/>
        <w:spacing w:before="0" w:after="0" w:line="369" w:lineRule="exact"/>
        <w:ind w:left="0" w:right="0" w:firstLine="560"/>
        <w:jc w:val="both"/>
      </w:pPr>
      <w:bookmarkStart w:id="8" w:name="bookmark8"/>
      <w:r>
        <w:rPr>
          <w:color w:val="000000"/>
          <w:spacing w:val="0"/>
          <w:w w:val="100"/>
          <w:position w:val="0"/>
          <w:sz w:val="22"/>
          <w:szCs w:val="22"/>
        </w:rPr>
        <w:t>（</w:t>
      </w:r>
      <w:bookmarkEnd w:id="8"/>
      <w:r>
        <w:rPr>
          <w:rFonts w:ascii="Times New Roman" w:eastAsia="Times New Roman" w:hAnsi="Times New Roman" w:cs="Times New Roman"/>
          <w:color w:val="000000"/>
          <w:spacing w:val="0"/>
          <w:w w:val="100"/>
          <w:position w:val="0"/>
          <w:sz w:val="22"/>
          <w:szCs w:val="22"/>
        </w:rPr>
        <w:t>1</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ab/>
      </w:r>
      <w:r>
        <w:rPr>
          <w:color w:val="000000"/>
          <w:spacing w:val="0"/>
          <w:w w:val="100"/>
          <w:position w:val="0"/>
        </w:rPr>
        <w:t>倡导欧美教育；集中统一领导，用行政命令手段，强力推行；强调教育共享和平 等；对旧教育重新编组和改造,以资利用；。</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7</w:t>
      </w:r>
      <w:r>
        <w:rPr>
          <w:color w:val="000000"/>
          <w:spacing w:val="0"/>
          <w:w w:val="100"/>
          <w:position w:val="0"/>
        </w:rPr>
        <w:t>分）</w:t>
      </w:r>
    </w:p>
    <w:p>
      <w:pPr>
        <w:pStyle w:val="Style14"/>
        <w:keepNext w:val="0"/>
        <w:keepLines w:val="0"/>
        <w:widowControl w:val="0"/>
        <w:shd w:val="clear" w:color="auto" w:fill="auto"/>
        <w:tabs>
          <w:tab w:pos="1047" w:val="left"/>
        </w:tabs>
        <w:bidi w:val="0"/>
        <w:spacing w:before="0" w:after="0" w:line="369" w:lineRule="exact"/>
        <w:ind w:left="0" w:right="0" w:firstLine="560"/>
        <w:jc w:val="both"/>
      </w:pPr>
      <w:bookmarkStart w:id="9" w:name="bookmark9"/>
      <w:r>
        <w:rPr>
          <w:color w:val="000000"/>
          <w:spacing w:val="0"/>
          <w:w w:val="100"/>
          <w:position w:val="0"/>
          <w:sz w:val="22"/>
          <w:szCs w:val="22"/>
        </w:rPr>
        <w:t>（</w:t>
      </w:r>
      <w:bookmarkEnd w:id="9"/>
      <w:r>
        <w:rPr>
          <w:rFonts w:ascii="Times New Roman" w:eastAsia="Times New Roman" w:hAnsi="Times New Roman" w:cs="Times New Roman"/>
          <w:color w:val="000000"/>
          <w:spacing w:val="0"/>
          <w:w w:val="100"/>
          <w:position w:val="0"/>
          <w:sz w:val="22"/>
          <w:szCs w:val="22"/>
        </w:rPr>
        <w:t>2）</w:t>
        <w:tab/>
      </w:r>
      <w:r>
        <w:rPr>
          <w:color w:val="000000"/>
          <w:spacing w:val="0"/>
          <w:w w:val="100"/>
          <w:position w:val="0"/>
        </w:rPr>
        <w:t>建立起近代学校体制；国民教育素质得到提高；加强了中央集权；有利于资本主 义精神文明建立，有利于文明开化。</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8</w:t>
      </w:r>
      <w:r>
        <w:rPr>
          <w:color w:val="000000"/>
          <w:spacing w:val="0"/>
          <w:w w:val="100"/>
          <w:position w:val="0"/>
        </w:rPr>
        <w:t>分）</w:t>
      </w:r>
    </w:p>
    <w:p>
      <w:pPr>
        <w:pStyle w:val="Style10"/>
        <w:keepNext w:val="0"/>
        <w:keepLines w:val="0"/>
        <w:widowControl w:val="0"/>
        <w:numPr>
          <w:ilvl w:val="0"/>
          <w:numId w:val="3"/>
        </w:numPr>
        <w:shd w:val="clear" w:color="auto" w:fill="auto"/>
        <w:tabs>
          <w:tab w:pos="480" w:val="left"/>
        </w:tabs>
        <w:bidi w:val="0"/>
        <w:spacing w:before="0" w:after="0" w:line="369" w:lineRule="exact"/>
        <w:ind w:left="0" w:right="0" w:firstLine="0"/>
        <w:jc w:val="both"/>
        <w:rPr>
          <w:sz w:val="20"/>
          <w:szCs w:val="20"/>
        </w:rPr>
      </w:pPr>
      <w:bookmarkStart w:id="10" w:name="bookmark10"/>
      <w:bookmarkEnd w:id="10"/>
      <w:r>
        <w:rPr>
          <w:rFonts w:ascii="Times New Roman" w:eastAsia="Times New Roman" w:hAnsi="Times New Roman" w:cs="Times New Roman"/>
          <w:color w:val="000000"/>
          <w:spacing w:val="0"/>
          <w:w w:val="100"/>
          <w:position w:val="0"/>
          <w:sz w:val="22"/>
          <w:szCs w:val="22"/>
        </w:rPr>
        <w:t xml:space="preserve">（15 </w:t>
      </w:r>
      <w:r>
        <w:rPr>
          <w:rFonts w:ascii="SimSun" w:eastAsia="SimSun" w:hAnsi="SimSun" w:cs="SimSun"/>
          <w:color w:val="000000"/>
          <w:spacing w:val="0"/>
          <w:w w:val="100"/>
          <w:position w:val="0"/>
          <w:sz w:val="20"/>
          <w:szCs w:val="20"/>
        </w:rPr>
        <w:t>分）</w:t>
      </w:r>
    </w:p>
    <w:p>
      <w:pPr>
        <w:pStyle w:val="Style14"/>
        <w:keepNext w:val="0"/>
        <w:keepLines w:val="0"/>
        <w:widowControl w:val="0"/>
        <w:shd w:val="clear" w:color="auto" w:fill="auto"/>
        <w:tabs>
          <w:tab w:pos="1049" w:val="left"/>
        </w:tabs>
        <w:bidi w:val="0"/>
        <w:spacing w:before="0" w:after="0" w:line="369" w:lineRule="exact"/>
        <w:ind w:left="0" w:right="0" w:firstLine="660"/>
        <w:jc w:val="both"/>
      </w:pPr>
      <w:bookmarkStart w:id="11" w:name="bookmark11"/>
      <w:r>
        <w:rPr>
          <w:color w:val="000000"/>
          <w:spacing w:val="0"/>
          <w:w w:val="100"/>
          <w:position w:val="0"/>
          <w:sz w:val="22"/>
          <w:szCs w:val="22"/>
        </w:rPr>
        <w:t>（</w:t>
      </w:r>
      <w:bookmarkEnd w:id="11"/>
      <w:r>
        <w:rPr>
          <w:rFonts w:ascii="Times New Roman" w:eastAsia="Times New Roman" w:hAnsi="Times New Roman" w:cs="Times New Roman"/>
          <w:color w:val="000000"/>
          <w:spacing w:val="0"/>
          <w:w w:val="100"/>
          <w:position w:val="0"/>
          <w:sz w:val="22"/>
          <w:szCs w:val="22"/>
        </w:rPr>
        <w:t>1</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ab/>
      </w:r>
      <w:r>
        <w:rPr>
          <w:color w:val="000000"/>
          <w:spacing w:val="0"/>
          <w:w w:val="100"/>
          <w:position w:val="0"/>
        </w:rPr>
        <w:t>贡献：实现草楷结合；创造富有表现力的书写手法；摆脱了汉魏笔风，自成一家, 影响深远。</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6</w:t>
      </w:r>
      <w:r>
        <w:rPr>
          <w:color w:val="000000"/>
          <w:spacing w:val="0"/>
          <w:w w:val="100"/>
          <w:position w:val="0"/>
        </w:rPr>
        <w:t>分）</w:t>
      </w:r>
    </w:p>
    <w:p>
      <w:pPr>
        <w:pStyle w:val="Style14"/>
        <w:keepNext w:val="0"/>
        <w:keepLines w:val="0"/>
        <w:widowControl w:val="0"/>
        <w:shd w:val="clear" w:color="auto" w:fill="auto"/>
        <w:tabs>
          <w:tab w:pos="1042" w:val="left"/>
        </w:tabs>
        <w:bidi w:val="0"/>
        <w:spacing w:before="0" w:after="0" w:line="369" w:lineRule="exact"/>
        <w:ind w:left="0" w:right="0" w:firstLine="660"/>
        <w:jc w:val="both"/>
      </w:pPr>
      <w:bookmarkStart w:id="12" w:name="bookmark12"/>
      <w:r>
        <w:rPr>
          <w:color w:val="000000"/>
          <w:spacing w:val="0"/>
          <w:w w:val="100"/>
          <w:position w:val="0"/>
          <w:sz w:val="22"/>
          <w:szCs w:val="22"/>
        </w:rPr>
        <w:t>（</w:t>
      </w:r>
      <w:bookmarkEnd w:id="12"/>
      <w:r>
        <w:rPr>
          <w:rFonts w:ascii="Times New Roman" w:eastAsia="Times New Roman" w:hAnsi="Times New Roman" w:cs="Times New Roman"/>
          <w:color w:val="000000"/>
          <w:spacing w:val="0"/>
          <w:w w:val="100"/>
          <w:position w:val="0"/>
          <w:sz w:val="22"/>
          <w:szCs w:val="22"/>
        </w:rPr>
        <w:t>2）</w:t>
        <w:tab/>
      </w:r>
      <w:r>
        <w:rPr>
          <w:color w:val="000000"/>
          <w:spacing w:val="0"/>
          <w:w w:val="100"/>
          <w:position w:val="0"/>
        </w:rPr>
        <w:t>原因：魏晋时期，重视书法的时代风貌；良好的家风；博采众长，兼收并蓄；天 资聪明，刻苦认真。</w:t>
      </w:r>
      <w:r>
        <w:rPr>
          <w:color w:val="000000"/>
          <w:spacing w:val="0"/>
          <w:w w:val="100"/>
          <w:position w:val="0"/>
          <w:sz w:val="22"/>
          <w:szCs w:val="22"/>
        </w:rPr>
        <w:t>（</w:t>
      </w:r>
      <w:r>
        <w:rPr>
          <w:rFonts w:ascii="Times New Roman" w:eastAsia="Times New Roman" w:hAnsi="Times New Roman" w:cs="Times New Roman"/>
          <w:color w:val="000000"/>
          <w:spacing w:val="0"/>
          <w:w w:val="100"/>
          <w:position w:val="0"/>
          <w:sz w:val="22"/>
          <w:szCs w:val="22"/>
        </w:rPr>
        <w:t>9</w:t>
      </w:r>
      <w:r>
        <w:rPr>
          <w:color w:val="000000"/>
          <w:spacing w:val="0"/>
          <w:w w:val="100"/>
          <w:position w:val="0"/>
        </w:rPr>
        <w:t>分）</w:t>
      </w:r>
    </w:p>
    <w:sectPr>
      <w:footnotePr>
        <w:pos w:val="pageBottom"/>
        <w:numFmt w:val="decimal"/>
        <w:numRestart w:val="continuous"/>
      </w:footnotePr>
      <w:pgSz w:w="11900" w:h="16840"/>
      <w:pgMar w:top="1290" w:right="1217" w:bottom="1290" w:left="2011" w:header="862" w:footer="862"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abstractNum>
  <w:abstractNum w:abstractNumId="2">
    <w:multiLevelType w:val="multilevel"/>
    <w:lvl w:ilvl="0">
      <w:start w:val="45"/>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customStyle="1" w:styleId="CharStyle3">
    <w:name w:val="Body text|4_"/>
    <w:basedOn w:val="DefaultParagraphFont"/>
    <w:link w:val="Style2"/>
    <w:rPr>
      <w:rFonts w:ascii="SimSun" w:eastAsia="SimSun" w:hAnsi="SimSun" w:cs="SimSun"/>
      <w:b w:val="0"/>
      <w:bCs w:val="0"/>
      <w:i w:val="0"/>
      <w:iCs w:val="0"/>
      <w:smallCaps w:val="0"/>
      <w:strike w:val="0"/>
      <w:sz w:val="32"/>
      <w:szCs w:val="32"/>
      <w:u w:val="none"/>
      <w:shd w:val="clear" w:color="auto" w:fill="auto"/>
      <w:lang w:val="zh-TW" w:eastAsia="zh-TW" w:bidi="zh-TW"/>
    </w:rPr>
  </w:style>
  <w:style w:type="character" w:customStyle="1" w:styleId="CharStyle6">
    <w:name w:val="Body text|5_"/>
    <w:basedOn w:val="DefaultParagraphFont"/>
    <w:link w:val="Style5"/>
    <w:rPr>
      <w:rFonts w:ascii="SimSun" w:eastAsia="SimSun" w:hAnsi="SimSun" w:cs="SimSun"/>
      <w:b w:val="0"/>
      <w:bCs w:val="0"/>
      <w:i w:val="0"/>
      <w:iCs w:val="0"/>
      <w:smallCaps w:val="0"/>
      <w:strike w:val="0"/>
      <w:sz w:val="36"/>
      <w:szCs w:val="36"/>
      <w:u w:val="none"/>
      <w:shd w:val="clear" w:color="auto" w:fill="auto"/>
      <w:lang w:val="zh-TW" w:eastAsia="zh-TW" w:bidi="zh-TW"/>
    </w:rPr>
  </w:style>
  <w:style w:type="character" w:customStyle="1" w:styleId="CharStyle8">
    <w:name w:val="Body text|3_"/>
    <w:basedOn w:val="DefaultParagraphFont"/>
    <w:link w:val="Style7"/>
    <w:rPr>
      <w:rFonts w:ascii="SimSun" w:eastAsia="SimSun" w:hAnsi="SimSun" w:cs="SimSun"/>
      <w:b w:val="0"/>
      <w:bCs w:val="0"/>
      <w:i w:val="0"/>
      <w:iCs w:val="0"/>
      <w:smallCaps w:val="0"/>
      <w:strike w:val="0"/>
      <w:u w:val="none"/>
      <w:shd w:val="clear" w:color="auto" w:fill="auto"/>
      <w:lang w:val="zh-TW" w:eastAsia="zh-TW" w:bidi="zh-TW"/>
    </w:rPr>
  </w:style>
  <w:style w:type="character" w:customStyle="1" w:styleId="CharStyle11">
    <w:name w:val="Body text|2_"/>
    <w:basedOn w:val="DefaultParagraphFont"/>
    <w:link w:val="Style10"/>
    <w:rPr>
      <w:b w:val="0"/>
      <w:bCs w:val="0"/>
      <w:i w:val="0"/>
      <w:iCs w:val="0"/>
      <w:smallCaps w:val="0"/>
      <w:strike w:val="0"/>
      <w:sz w:val="22"/>
      <w:szCs w:val="22"/>
      <w:u w:val="none"/>
      <w:shd w:val="clear" w:color="auto" w:fill="auto"/>
      <w:lang w:val="zh-TW" w:eastAsia="zh-TW" w:bidi="zh-TW"/>
    </w:rPr>
  </w:style>
  <w:style w:type="character" w:customStyle="1" w:styleId="CharStyle15">
    <w:name w:val="Body text|1_"/>
    <w:basedOn w:val="DefaultParagraphFont"/>
    <w:link w:val="Style14"/>
    <w:rPr>
      <w:rFonts w:ascii="SimSun" w:eastAsia="SimSun" w:hAnsi="SimSun" w:cs="SimSun"/>
      <w:b w:val="0"/>
      <w:bCs w:val="0"/>
      <w:i w:val="0"/>
      <w:iCs w:val="0"/>
      <w:smallCaps w:val="0"/>
      <w:strike w:val="0"/>
      <w:sz w:val="20"/>
      <w:szCs w:val="20"/>
      <w:u w:val="none"/>
      <w:shd w:val="clear" w:color="auto" w:fill="auto"/>
      <w:lang w:val="zh-TW" w:eastAsia="zh-TW" w:bidi="zh-TW"/>
    </w:rPr>
  </w:style>
  <w:style w:type="paragraph" w:customStyle="1" w:styleId="Style2">
    <w:name w:val="Body text|4"/>
    <w:basedOn w:val="Normal"/>
    <w:link w:val="CharStyle3"/>
    <w:pPr>
      <w:widowControl w:val="0"/>
      <w:shd w:val="clear" w:color="auto" w:fill="auto"/>
      <w:spacing w:after="80"/>
      <w:jc w:val="center"/>
    </w:pPr>
    <w:rPr>
      <w:rFonts w:ascii="SimSun" w:eastAsia="SimSun" w:hAnsi="SimSun" w:cs="SimSun"/>
      <w:b w:val="0"/>
      <w:bCs w:val="0"/>
      <w:i w:val="0"/>
      <w:iCs w:val="0"/>
      <w:smallCaps w:val="0"/>
      <w:strike w:val="0"/>
      <w:sz w:val="32"/>
      <w:szCs w:val="32"/>
      <w:u w:val="none"/>
      <w:shd w:val="clear" w:color="auto" w:fill="auto"/>
      <w:lang w:val="zh-TW" w:eastAsia="zh-TW" w:bidi="zh-TW"/>
    </w:rPr>
  </w:style>
  <w:style w:type="paragraph" w:customStyle="1" w:styleId="Style5">
    <w:name w:val="Body text|5"/>
    <w:basedOn w:val="Normal"/>
    <w:link w:val="CharStyle6"/>
    <w:pPr>
      <w:widowControl w:val="0"/>
      <w:shd w:val="clear" w:color="auto" w:fill="auto"/>
      <w:spacing w:after="500"/>
      <w:jc w:val="center"/>
    </w:pPr>
    <w:rPr>
      <w:rFonts w:ascii="SimSun" w:eastAsia="SimSun" w:hAnsi="SimSun" w:cs="SimSun"/>
      <w:b w:val="0"/>
      <w:bCs w:val="0"/>
      <w:i w:val="0"/>
      <w:iCs w:val="0"/>
      <w:smallCaps w:val="0"/>
      <w:strike w:val="0"/>
      <w:sz w:val="36"/>
      <w:szCs w:val="36"/>
      <w:u w:val="none"/>
      <w:shd w:val="clear" w:color="auto" w:fill="auto"/>
      <w:lang w:val="zh-TW" w:eastAsia="zh-TW" w:bidi="zh-TW"/>
    </w:rPr>
  </w:style>
  <w:style w:type="paragraph" w:customStyle="1" w:styleId="Style7">
    <w:name w:val="Body text|3"/>
    <w:basedOn w:val="Normal"/>
    <w:link w:val="CharStyle8"/>
    <w:pPr>
      <w:widowControl w:val="0"/>
      <w:shd w:val="clear" w:color="auto" w:fill="auto"/>
      <w:spacing w:after="40" w:line="369" w:lineRule="exact"/>
    </w:pPr>
    <w:rPr>
      <w:rFonts w:ascii="SimSun" w:eastAsia="SimSun" w:hAnsi="SimSun" w:cs="SimSun"/>
      <w:b w:val="0"/>
      <w:bCs w:val="0"/>
      <w:i w:val="0"/>
      <w:iCs w:val="0"/>
      <w:smallCaps w:val="0"/>
      <w:strike w:val="0"/>
      <w:u w:val="none"/>
      <w:shd w:val="clear" w:color="auto" w:fill="auto"/>
      <w:lang w:val="zh-TW" w:eastAsia="zh-TW" w:bidi="zh-TW"/>
    </w:rPr>
  </w:style>
  <w:style w:type="paragraph" w:customStyle="1" w:styleId="Style10">
    <w:name w:val="Body text|2"/>
    <w:basedOn w:val="Normal"/>
    <w:link w:val="CharStyle11"/>
    <w:pPr>
      <w:widowControl w:val="0"/>
      <w:shd w:val="clear" w:color="auto" w:fill="auto"/>
      <w:spacing w:line="369" w:lineRule="exact"/>
      <w:ind w:firstLine="110"/>
    </w:pPr>
    <w:rPr>
      <w:b w:val="0"/>
      <w:bCs w:val="0"/>
      <w:i w:val="0"/>
      <w:iCs w:val="0"/>
      <w:smallCaps w:val="0"/>
      <w:strike w:val="0"/>
      <w:sz w:val="22"/>
      <w:szCs w:val="22"/>
      <w:u w:val="none"/>
      <w:shd w:val="clear" w:color="auto" w:fill="auto"/>
      <w:lang w:val="zh-TW" w:eastAsia="zh-TW" w:bidi="zh-TW"/>
    </w:rPr>
  </w:style>
  <w:style w:type="paragraph" w:customStyle="1" w:styleId="Style14">
    <w:name w:val="Body text|1"/>
    <w:basedOn w:val="Normal"/>
    <w:link w:val="CharStyle15"/>
    <w:pPr>
      <w:widowControl w:val="0"/>
      <w:shd w:val="clear" w:color="auto" w:fill="auto"/>
      <w:spacing w:line="360" w:lineRule="auto"/>
      <w:ind w:firstLine="400"/>
    </w:pPr>
    <w:rPr>
      <w:rFonts w:ascii="SimSun" w:eastAsia="SimSun" w:hAnsi="SimSun" w:cs="SimSun"/>
      <w:b w:val="0"/>
      <w:bCs w:val="0"/>
      <w:i w:val="0"/>
      <w:iCs w:val="0"/>
      <w:smallCaps w:val="0"/>
      <w:strike w:val="0"/>
      <w:sz w:val="20"/>
      <w:szCs w:val="20"/>
      <w:u w:val="none"/>
      <w:shd w:val="clear" w:color="auto" w:fill="auto"/>
      <w:lang w:val="zh-TW" w:eastAsia="zh-TW" w:bidi="zh-TW"/>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